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A350C" w14:textId="42392891" w:rsidR="00B97E2E" w:rsidRPr="006B4B4A" w:rsidRDefault="00BD7507" w:rsidP="00B97E2E">
      <w:pPr>
        <w:tabs>
          <w:tab w:val="center" w:pos="4536"/>
          <w:tab w:val="right" w:pos="8280"/>
          <w:tab w:val="right" w:pos="9781"/>
        </w:tabs>
        <w:ind w:right="-58"/>
        <w:jc w:val="both"/>
        <w:rPr>
          <w:rFonts w:ascii="Arial" w:eastAsia="MS Mincho" w:hAnsi="Arial" w:cs="Arial"/>
          <w:b/>
          <w:bCs/>
          <w:sz w:val="28"/>
          <w:lang w:eastAsia="ja-JP"/>
        </w:rPr>
      </w:pPr>
      <w:bookmarkStart w:id="0" w:name="_Toc193024528"/>
      <w:r w:rsidRPr="006B4B4A">
        <w:rPr>
          <w:rFonts w:ascii="Arial" w:hAnsi="Arial" w:cs="Arial"/>
          <w:b/>
          <w:bCs/>
          <w:sz w:val="28"/>
        </w:rPr>
        <w:t>3GPP TSG RAN WG1 #</w:t>
      </w:r>
      <w:r w:rsidR="005D0774">
        <w:rPr>
          <w:rFonts w:ascii="Arial" w:hAnsi="Arial" w:cs="Arial"/>
          <w:b/>
          <w:bCs/>
          <w:sz w:val="28"/>
        </w:rPr>
        <w:t>1</w:t>
      </w:r>
      <w:r w:rsidR="00B26273">
        <w:rPr>
          <w:rFonts w:ascii="Arial" w:hAnsi="Arial" w:cs="Arial"/>
          <w:b/>
          <w:bCs/>
          <w:sz w:val="28"/>
        </w:rPr>
        <w:t>12</w:t>
      </w:r>
      <w:r w:rsidR="005313EB">
        <w:rPr>
          <w:rFonts w:ascii="Arial" w:hAnsi="Arial" w:cs="Arial"/>
          <w:b/>
          <w:bCs/>
          <w:sz w:val="28"/>
        </w:rPr>
        <w:t>bis-e</w:t>
      </w:r>
      <w:r w:rsidR="00B97E2E" w:rsidRPr="006B4B4A">
        <w:rPr>
          <w:rFonts w:ascii="Arial" w:eastAsia="MS Mincho" w:hAnsi="Arial" w:cs="Arial"/>
          <w:b/>
          <w:bCs/>
          <w:sz w:val="28"/>
          <w:lang w:eastAsia="ja-JP"/>
        </w:rPr>
        <w:t xml:space="preserve">                                         </w:t>
      </w:r>
      <w:r w:rsidR="00404402">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 xml:space="preserve">    </w:t>
      </w:r>
      <w:r w:rsidR="006C03DE">
        <w:rPr>
          <w:rFonts w:ascii="Arial" w:eastAsia="MS Mincho" w:hAnsi="Arial" w:cs="Arial"/>
          <w:b/>
          <w:bCs/>
          <w:sz w:val="28"/>
          <w:lang w:eastAsia="ja-JP"/>
        </w:rPr>
        <w:t xml:space="preserve">  </w:t>
      </w:r>
      <w:r w:rsidR="008D435E">
        <w:rPr>
          <w:rFonts w:ascii="Arial" w:eastAsia="MS Mincho" w:hAnsi="Arial" w:cs="Arial"/>
          <w:b/>
          <w:bCs/>
          <w:sz w:val="28"/>
          <w:lang w:eastAsia="ja-JP"/>
        </w:rPr>
        <w:t xml:space="preserve">  </w:t>
      </w:r>
      <w:r w:rsidR="00874636" w:rsidRPr="00E55FCA">
        <w:rPr>
          <w:rFonts w:ascii="Arial" w:hAnsi="Arial" w:cs="Arial"/>
          <w:b/>
          <w:bCs/>
          <w:sz w:val="28"/>
        </w:rPr>
        <w:t>R1-2</w:t>
      </w:r>
      <w:r w:rsidR="00D65B82" w:rsidRPr="00E55FCA">
        <w:rPr>
          <w:rFonts w:ascii="Arial" w:hAnsi="Arial" w:cs="Arial"/>
          <w:b/>
          <w:bCs/>
          <w:sz w:val="28"/>
        </w:rPr>
        <w:t>3</w:t>
      </w:r>
      <w:r w:rsidR="00E55FCA" w:rsidRPr="00E55FCA">
        <w:rPr>
          <w:rFonts w:ascii="Arial" w:hAnsi="Arial" w:cs="Arial"/>
          <w:b/>
          <w:bCs/>
          <w:sz w:val="28"/>
        </w:rPr>
        <w:t>0</w:t>
      </w:r>
      <w:r w:rsidR="00E55FCA">
        <w:rPr>
          <w:rFonts w:ascii="Arial" w:hAnsi="Arial" w:cs="Arial"/>
          <w:b/>
          <w:bCs/>
          <w:sz w:val="28"/>
        </w:rPr>
        <w:t>3347</w:t>
      </w:r>
      <w:r w:rsidR="00B97E2E" w:rsidRPr="006B4B4A">
        <w:rPr>
          <w:rFonts w:ascii="Arial" w:hAnsi="Arial" w:cs="Arial"/>
          <w:b/>
          <w:bCs/>
          <w:color w:val="000000" w:themeColor="text1"/>
          <w:sz w:val="28"/>
        </w:rPr>
        <w:t xml:space="preserve"> </w:t>
      </w:r>
      <w:r w:rsidR="005313EB" w:rsidRPr="005313EB">
        <w:rPr>
          <w:rFonts w:ascii="Arial" w:eastAsia="MS Mincho" w:hAnsi="Arial" w:cs="Arial"/>
          <w:b/>
          <w:bCs/>
          <w:sz w:val="28"/>
          <w:lang w:eastAsia="ja-JP"/>
        </w:rPr>
        <w:t>e-Meeting, April 17th – April 26th, 2023</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45952" behindDoc="0" locked="1" layoutInCell="1" allowOverlap="1" wp14:anchorId="5915BE97" wp14:editId="13265D5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3E0DB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459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1CBD6E95"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620449">
        <w:rPr>
          <w:rFonts w:ascii="Arial" w:eastAsia="新細明體" w:hAnsi="Arial"/>
          <w:color w:val="000000"/>
          <w:sz w:val="24"/>
          <w:lang w:eastAsia="zh-TW"/>
        </w:rPr>
        <w:t>7</w:t>
      </w:r>
      <w:r w:rsidR="0089724A" w:rsidRPr="006B4B4A">
        <w:rPr>
          <w:rFonts w:ascii="Arial" w:eastAsia="新細明體" w:hAnsi="Arial"/>
          <w:color w:val="000000"/>
          <w:sz w:val="24"/>
          <w:lang w:eastAsia="zh-TW"/>
        </w:rPr>
        <w:t>.</w:t>
      </w:r>
      <w:r w:rsidR="00620449">
        <w:rPr>
          <w:rFonts w:ascii="Arial" w:eastAsia="新細明體" w:hAnsi="Arial"/>
          <w:color w:val="000000"/>
          <w:sz w:val="24"/>
          <w:lang w:eastAsia="zh-TW"/>
        </w:rPr>
        <w:t>2</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2CD0941D"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577F10" w:rsidRPr="000B3DCF">
        <w:rPr>
          <w:rFonts w:ascii="Arial" w:hAnsi="Arial"/>
          <w:sz w:val="24"/>
        </w:rPr>
        <w:t xml:space="preserve">On </w:t>
      </w:r>
      <w:r w:rsidR="001F2E76">
        <w:rPr>
          <w:rFonts w:ascii="Arial" w:hAnsi="Arial"/>
          <w:sz w:val="24"/>
        </w:rPr>
        <w:t>UL resource validation with SSB</w:t>
      </w:r>
      <w:r w:rsidR="005B5A8F" w:rsidRPr="00C661E0">
        <w:rPr>
          <w:rFonts w:asciiTheme="minorEastAsia" w:eastAsiaTheme="minorEastAsia" w:hAnsiTheme="minorEastAsia" w:hint="eastAsia"/>
          <w:sz w:val="24"/>
          <w:lang w:eastAsia="zh-TW"/>
        </w:rPr>
        <w:t xml:space="preserve"> </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03F5ACB9" w14:textId="77777777" w:rsidR="00A47F8F" w:rsidRDefault="00F8228F" w:rsidP="0046458B">
      <w:r>
        <w:t xml:space="preserve">In this contribution, we discuss </w:t>
      </w:r>
      <w:r w:rsidR="00E90586">
        <w:t>a</w:t>
      </w:r>
      <w:r w:rsidR="00675374">
        <w:t xml:space="preserve"> </w:t>
      </w:r>
      <w:r w:rsidR="00B51185">
        <w:t>remaining issue</w:t>
      </w:r>
      <w:r w:rsidR="00E90586">
        <w:t xml:space="preserve"> </w:t>
      </w:r>
      <w:r w:rsidR="00675374">
        <w:t>for Rel-17 RedCap</w:t>
      </w:r>
      <w:r w:rsidR="00091AEE">
        <w:t xml:space="preserve"> (WI: </w:t>
      </w:r>
      <w:r w:rsidR="004A793F" w:rsidRPr="001034AD">
        <w:rPr>
          <w:i/>
          <w:iCs/>
        </w:rPr>
        <w:t>NR_redcap</w:t>
      </w:r>
      <w:r w:rsidR="004A793F">
        <w:t>)</w:t>
      </w:r>
      <w:r w:rsidR="00675374">
        <w:t xml:space="preserve">. It is </w:t>
      </w:r>
      <w:r w:rsidR="003814E0">
        <w:t xml:space="preserve">mainly </w:t>
      </w:r>
      <w:r w:rsidR="00802735">
        <w:t xml:space="preserve">about </w:t>
      </w:r>
      <w:r w:rsidR="003814E0">
        <w:t xml:space="preserve">UL resource validation </w:t>
      </w:r>
      <w:r w:rsidR="006A16B7">
        <w:t>in</w:t>
      </w:r>
      <w:r w:rsidR="001034AD">
        <w:t xml:space="preserve"> </w:t>
      </w:r>
      <w:r w:rsidR="006A16B7">
        <w:t xml:space="preserve">TDD </w:t>
      </w:r>
      <w:r w:rsidR="00896220">
        <w:t xml:space="preserve">when NCD-SSB is configured to a UE in a BWP. </w:t>
      </w:r>
      <w:r w:rsidR="00A96712">
        <w:t xml:space="preserve">In this case, it is not clear from current specification that UE should apply NCD-SSB, CD-SSB or both to </w:t>
      </w:r>
      <w:r w:rsidR="006A16B7">
        <w:t xml:space="preserve">determine </w:t>
      </w:r>
      <w:r w:rsidR="003814E0">
        <w:t xml:space="preserve">for example </w:t>
      </w:r>
      <w:r w:rsidR="006A16B7">
        <w:t xml:space="preserve">valid PRACH occasions </w:t>
      </w:r>
      <w:r w:rsidR="003814E0">
        <w:t xml:space="preserve">in clause 8.1 </w:t>
      </w:r>
      <w:r w:rsidR="006A16B7">
        <w:t xml:space="preserve">and </w:t>
      </w:r>
      <w:r w:rsidR="003814E0">
        <w:t xml:space="preserve">MsgA </w:t>
      </w:r>
      <w:r w:rsidR="006A16B7">
        <w:t xml:space="preserve">PUSCH occasions </w:t>
      </w:r>
      <w:r w:rsidR="003814E0">
        <w:t>in clause 8.1A</w:t>
      </w:r>
      <w:r w:rsidR="00A96712">
        <w:t xml:space="preserve">. </w:t>
      </w:r>
    </w:p>
    <w:p w14:paraId="5CB13AAB" w14:textId="2A359952" w:rsidR="00A61A2F" w:rsidRDefault="00A47F8F" w:rsidP="0046458B">
      <w:r>
        <w:t xml:space="preserve">This contribution is related to Rel-17 WI </w:t>
      </w:r>
      <w:r w:rsidRPr="00A47F8F">
        <w:rPr>
          <w:i/>
          <w:iCs/>
        </w:rPr>
        <w:t>NR_redcap</w:t>
      </w:r>
      <w:r>
        <w:t xml:space="preserve">. </w:t>
      </w:r>
      <w:r w:rsidR="00372118">
        <w:t>The companion draft CR</w:t>
      </w:r>
      <w:r w:rsidR="00CE0AE7">
        <w:t xml:space="preserve">s for TS38.213 </w:t>
      </w:r>
      <w:r>
        <w:t>is</w:t>
      </w:r>
      <w:r w:rsidR="00CE0AE7">
        <w:t xml:space="preserve"> provided in</w:t>
      </w:r>
      <w:r w:rsidR="00372118">
        <w:t xml:space="preserve"> </w:t>
      </w:r>
      <w:r w:rsidR="00372118" w:rsidRPr="00E55FCA">
        <w:t>R1-23</w:t>
      </w:r>
      <w:r w:rsidR="00E55FCA" w:rsidRPr="00E55FCA">
        <w:t>03348</w:t>
      </w:r>
      <w:r w:rsidR="00340668">
        <w:t xml:space="preserve"> in</w:t>
      </w:r>
      <w:r w:rsidR="00CE0AE7">
        <w:t xml:space="preserve"> </w:t>
      </w:r>
      <w:r w:rsidR="00CE0AE7">
        <w:fldChar w:fldCharType="begin"/>
      </w:r>
      <w:r w:rsidR="00CE0AE7">
        <w:instrText xml:space="preserve"> REF _Ref127351468 \r \h </w:instrText>
      </w:r>
      <w:r w:rsidR="00CE0AE7">
        <w:fldChar w:fldCharType="separate"/>
      </w:r>
      <w:r w:rsidR="00C736BD">
        <w:t>[1]</w:t>
      </w:r>
      <w:r w:rsidR="00CE0AE7">
        <w:fldChar w:fldCharType="end"/>
      </w:r>
      <w:r w:rsidR="00C20E75">
        <w:t>.</w:t>
      </w:r>
    </w:p>
    <w:p w14:paraId="489176B0" w14:textId="63832421" w:rsidR="00033C6F" w:rsidRPr="00A05717" w:rsidRDefault="008D13C7" w:rsidP="0046458B">
      <w:pPr>
        <w:pStyle w:val="Heading1"/>
        <w:jc w:val="both"/>
        <w:rPr>
          <w:lang w:val="en-US"/>
        </w:rPr>
      </w:pPr>
      <w:r>
        <w:rPr>
          <w:rFonts w:hint="eastAsia"/>
          <w:lang w:val="en-US"/>
        </w:rPr>
        <w:t>I</w:t>
      </w:r>
      <w:r>
        <w:rPr>
          <w:lang w:val="en-US"/>
        </w:rPr>
        <w:t>ssue identification</w:t>
      </w:r>
    </w:p>
    <w:p w14:paraId="6DBA7501" w14:textId="71D1C0A2" w:rsidR="007D5F5C" w:rsidRDefault="007D692A" w:rsidP="0046458B">
      <w:r>
        <w:rPr>
          <w:rFonts w:hint="eastAsia"/>
        </w:rPr>
        <w:t>O</w:t>
      </w:r>
      <w:r>
        <w:t xml:space="preserve">n this issue, some agreements and conclusion </w:t>
      </w:r>
      <w:r w:rsidR="004F41A2">
        <w:t xml:space="preserve">were </w:t>
      </w:r>
      <w:r>
        <w:t xml:space="preserve">made </w:t>
      </w:r>
      <w:r w:rsidR="004F41A2">
        <w:t xml:space="preserve">at RAN1 #112 as follows. </w:t>
      </w:r>
      <w:r>
        <w:t xml:space="preserve"> </w:t>
      </w:r>
      <w:r w:rsidR="00022965">
        <w:t xml:space="preserve">Issue 5.2 with NCD-SSB has not been concluded. </w:t>
      </w:r>
    </w:p>
    <w:tbl>
      <w:tblPr>
        <w:tblStyle w:val="TableGrid"/>
        <w:tblW w:w="0" w:type="auto"/>
        <w:tblLook w:val="04A0" w:firstRow="1" w:lastRow="0" w:firstColumn="1" w:lastColumn="0" w:noHBand="0" w:noVBand="1"/>
      </w:tblPr>
      <w:tblGrid>
        <w:gridCol w:w="9631"/>
      </w:tblGrid>
      <w:tr w:rsidR="007D5F5C" w:rsidRPr="0075674A" w14:paraId="48113CBD" w14:textId="77777777" w:rsidTr="007D5F5C">
        <w:tc>
          <w:tcPr>
            <w:tcW w:w="9631" w:type="dxa"/>
          </w:tcPr>
          <w:p w14:paraId="5854028A" w14:textId="77777777" w:rsidR="007D5F5C" w:rsidRPr="0075674A" w:rsidRDefault="007D5F5C" w:rsidP="007D5F5C">
            <w:pPr>
              <w:rPr>
                <w:rFonts w:ascii="Times New Roman" w:hAnsi="Times New Roman"/>
                <w:bCs/>
                <w:highlight w:val="green"/>
              </w:rPr>
            </w:pPr>
            <w:r w:rsidRPr="0075674A">
              <w:rPr>
                <w:rFonts w:ascii="Times New Roman" w:hAnsi="Times New Roman"/>
                <w:bCs/>
                <w:highlight w:val="green"/>
              </w:rPr>
              <w:t>Agreement</w:t>
            </w:r>
          </w:p>
          <w:p w14:paraId="29F246D8" w14:textId="77777777" w:rsidR="007D5F5C" w:rsidRPr="0075674A" w:rsidRDefault="007D5F5C" w:rsidP="007D5F5C">
            <w:pPr>
              <w:rPr>
                <w:rFonts w:ascii="Times New Roman" w:eastAsia="DengXian" w:hAnsi="Times New Roman"/>
                <w:bCs/>
                <w:lang w:eastAsia="zh-CN"/>
              </w:rPr>
            </w:pPr>
            <w:r w:rsidRPr="0075674A">
              <w:rPr>
                <w:rFonts w:ascii="Times New Roman" w:hAnsi="Times New Roman"/>
                <w:bCs/>
              </w:rPr>
              <w:t xml:space="preserve">Discuss the need to clarify </w:t>
            </w:r>
            <w:r w:rsidRPr="00372E0D">
              <w:rPr>
                <w:rFonts w:ascii="Times New Roman" w:hAnsi="Times New Roman"/>
                <w:bCs/>
                <w:highlight w:val="yellow"/>
              </w:rPr>
              <w:t>PRACH/PUSCH/PUCCH occasion validation</w:t>
            </w:r>
            <w:r w:rsidRPr="0075674A">
              <w:rPr>
                <w:rFonts w:ascii="Times New Roman" w:hAnsi="Times New Roman"/>
                <w:bCs/>
              </w:rPr>
              <w:t xml:space="preserve"> for the following cases:</w:t>
            </w:r>
          </w:p>
          <w:p w14:paraId="4E9496B9" w14:textId="77777777" w:rsidR="007D5F5C" w:rsidRPr="0075674A" w:rsidRDefault="007D5F5C" w:rsidP="007D5F5C">
            <w:pPr>
              <w:numPr>
                <w:ilvl w:val="0"/>
                <w:numId w:val="35"/>
              </w:numPr>
              <w:overflowPunct/>
              <w:autoSpaceDE/>
              <w:autoSpaceDN/>
              <w:adjustRightInd/>
              <w:spacing w:after="0"/>
              <w:contextualSpacing/>
              <w:textAlignment w:val="auto"/>
              <w:rPr>
                <w:rFonts w:ascii="Times New Roman" w:eastAsia="DengXian" w:hAnsi="Times New Roman"/>
                <w:bCs/>
                <w:szCs w:val="22"/>
                <w:lang w:eastAsia="zh-CN"/>
              </w:rPr>
            </w:pPr>
            <w:r w:rsidRPr="0075674A">
              <w:rPr>
                <w:rFonts w:ascii="Times New Roman" w:eastAsia="DengXian" w:hAnsi="Times New Roman"/>
                <w:bCs/>
                <w:szCs w:val="22"/>
                <w:lang w:eastAsia="zh-CN"/>
              </w:rPr>
              <w:t>Issue 5.1: A RedCap UE performing random access in idle/inactive state in RedCap-specific initial DL BWP without CD-SSB or NCD-SSB</w:t>
            </w:r>
          </w:p>
          <w:p w14:paraId="35671146" w14:textId="77777777" w:rsidR="007D5F5C" w:rsidRPr="00022965" w:rsidRDefault="007D5F5C" w:rsidP="007D5F5C">
            <w:pPr>
              <w:numPr>
                <w:ilvl w:val="0"/>
                <w:numId w:val="35"/>
              </w:numPr>
              <w:overflowPunct/>
              <w:autoSpaceDE/>
              <w:autoSpaceDN/>
              <w:adjustRightInd/>
              <w:spacing w:after="0"/>
              <w:contextualSpacing/>
              <w:textAlignment w:val="auto"/>
              <w:rPr>
                <w:rFonts w:ascii="Times New Roman" w:eastAsia="DengXian" w:hAnsi="Times New Roman"/>
                <w:bCs/>
                <w:szCs w:val="22"/>
                <w:highlight w:val="yellow"/>
                <w:lang w:eastAsia="zh-CN"/>
              </w:rPr>
            </w:pPr>
            <w:r w:rsidRPr="00022965">
              <w:rPr>
                <w:rFonts w:ascii="Times New Roman" w:eastAsia="DengXian" w:hAnsi="Times New Roman"/>
                <w:bCs/>
                <w:szCs w:val="22"/>
                <w:highlight w:val="yellow"/>
                <w:lang w:eastAsia="zh-CN"/>
              </w:rPr>
              <w:t>Issue 5.2: A RedCap UE in connected state operating in a DL BWP without CD-SSB but with NCD-SSB.</w:t>
            </w:r>
          </w:p>
          <w:p w14:paraId="4E0E6AA5" w14:textId="77777777" w:rsidR="007D5F5C" w:rsidRPr="0075674A" w:rsidRDefault="007D5F5C" w:rsidP="007D5F5C">
            <w:pPr>
              <w:numPr>
                <w:ilvl w:val="0"/>
                <w:numId w:val="35"/>
              </w:numPr>
              <w:overflowPunct/>
              <w:autoSpaceDE/>
              <w:autoSpaceDN/>
              <w:adjustRightInd/>
              <w:spacing w:after="0"/>
              <w:contextualSpacing/>
              <w:textAlignment w:val="auto"/>
              <w:rPr>
                <w:rFonts w:ascii="Times New Roman" w:eastAsia="DengXian" w:hAnsi="Times New Roman"/>
                <w:bCs/>
                <w:szCs w:val="22"/>
                <w:lang w:eastAsia="zh-CN"/>
              </w:rPr>
            </w:pPr>
            <w:r w:rsidRPr="0075674A">
              <w:rPr>
                <w:rFonts w:ascii="Times New Roman" w:eastAsia="DengXian" w:hAnsi="Times New Roman"/>
                <w:bCs/>
                <w:szCs w:val="22"/>
                <w:lang w:eastAsia="zh-CN"/>
              </w:rPr>
              <w:t>Issue 5.3: A RedCap UE in connected state operating in a DL BWP without CD-SSB or NCD-SSB.</w:t>
            </w:r>
          </w:p>
          <w:p w14:paraId="3DC047A4" w14:textId="77777777" w:rsidR="007D5F5C" w:rsidRPr="0075674A" w:rsidRDefault="007D5F5C" w:rsidP="0046458B">
            <w:pPr>
              <w:rPr>
                <w:rFonts w:ascii="Times New Roman" w:hAnsi="Times New Roman"/>
              </w:rPr>
            </w:pPr>
          </w:p>
          <w:p w14:paraId="14893C8B" w14:textId="77777777" w:rsidR="007D5F5C" w:rsidRPr="0075674A" w:rsidRDefault="007D5F5C" w:rsidP="007D5F5C">
            <w:pPr>
              <w:contextualSpacing/>
              <w:rPr>
                <w:rFonts w:ascii="Times New Roman" w:eastAsia="DengXian" w:hAnsi="Times New Roman"/>
                <w:szCs w:val="22"/>
                <w:u w:val="single"/>
                <w:lang w:eastAsia="zh-CN"/>
              </w:rPr>
            </w:pPr>
            <w:r w:rsidRPr="0075674A">
              <w:rPr>
                <w:rFonts w:ascii="Times New Roman" w:eastAsia="DengXian" w:hAnsi="Times New Roman"/>
                <w:szCs w:val="22"/>
                <w:u w:val="single"/>
                <w:lang w:eastAsia="zh-CN"/>
              </w:rPr>
              <w:t xml:space="preserve">Conclusion </w:t>
            </w:r>
          </w:p>
          <w:p w14:paraId="6FE44B6D" w14:textId="77777777" w:rsidR="007D5F5C" w:rsidRPr="0075674A" w:rsidRDefault="007D5F5C" w:rsidP="007D5F5C">
            <w:pPr>
              <w:contextualSpacing/>
              <w:rPr>
                <w:rFonts w:ascii="Times New Roman" w:eastAsia="DengXian" w:hAnsi="Times New Roman"/>
                <w:szCs w:val="22"/>
                <w:lang w:eastAsia="zh-CN"/>
              </w:rPr>
            </w:pPr>
            <w:r w:rsidRPr="0075674A">
              <w:rPr>
                <w:rFonts w:ascii="Times New Roman" w:eastAsia="DengXian" w:hAnsi="Times New Roman"/>
                <w:szCs w:val="22"/>
                <w:lang w:eastAsia="zh-CN"/>
              </w:rPr>
              <w:t>For TDD, RedCap UE in a BWP without any SSB should apply CD-SSB for determining the following in all RRC states:</w:t>
            </w:r>
          </w:p>
          <w:p w14:paraId="242E97E0" w14:textId="77777777" w:rsidR="007D5F5C" w:rsidRPr="0075674A" w:rsidRDefault="007D5F5C" w:rsidP="007D5F5C">
            <w:pPr>
              <w:numPr>
                <w:ilvl w:val="0"/>
                <w:numId w:val="35"/>
              </w:numPr>
              <w:overflowPunct/>
              <w:autoSpaceDE/>
              <w:autoSpaceDN/>
              <w:adjustRightInd/>
              <w:spacing w:after="0"/>
              <w:contextualSpacing/>
              <w:textAlignment w:val="auto"/>
              <w:rPr>
                <w:rFonts w:ascii="Times New Roman" w:eastAsia="DengXian" w:hAnsi="Times New Roman"/>
                <w:szCs w:val="22"/>
                <w:lang w:eastAsia="zh-CN"/>
              </w:rPr>
            </w:pPr>
            <w:r w:rsidRPr="0075674A">
              <w:rPr>
                <w:rFonts w:ascii="Times New Roman" w:eastAsia="DengXian" w:hAnsi="Times New Roman"/>
                <w:szCs w:val="22"/>
                <w:lang w:eastAsia="zh-CN"/>
              </w:rPr>
              <w:t xml:space="preserve">PRACH occasion validation (in Clause 8.1, TS38.213), </w:t>
            </w:r>
          </w:p>
          <w:p w14:paraId="2A8528D8" w14:textId="77777777" w:rsidR="007D5F5C" w:rsidRPr="0075674A" w:rsidRDefault="007D5F5C" w:rsidP="007D5F5C">
            <w:pPr>
              <w:numPr>
                <w:ilvl w:val="0"/>
                <w:numId w:val="35"/>
              </w:numPr>
              <w:overflowPunct/>
              <w:autoSpaceDE/>
              <w:autoSpaceDN/>
              <w:adjustRightInd/>
              <w:spacing w:after="0"/>
              <w:contextualSpacing/>
              <w:textAlignment w:val="auto"/>
              <w:rPr>
                <w:rFonts w:ascii="Times New Roman" w:eastAsia="DengXian" w:hAnsi="Times New Roman"/>
                <w:szCs w:val="22"/>
                <w:lang w:eastAsia="zh-CN"/>
              </w:rPr>
            </w:pPr>
            <w:r w:rsidRPr="0075674A">
              <w:rPr>
                <w:rFonts w:ascii="Times New Roman" w:eastAsia="DengXian" w:hAnsi="Times New Roman"/>
                <w:szCs w:val="22"/>
                <w:lang w:eastAsia="zh-CN"/>
              </w:rPr>
              <w:t>MsgA PUSCH occasion validation (in Clause 8.1A, TS38.213)</w:t>
            </w:r>
          </w:p>
          <w:p w14:paraId="3D88E6F6" w14:textId="5A78F9F4" w:rsidR="007D5F5C" w:rsidRPr="0075674A" w:rsidRDefault="007D5F5C" w:rsidP="0046458B">
            <w:pPr>
              <w:contextualSpacing/>
              <w:rPr>
                <w:rFonts w:ascii="Times New Roman" w:eastAsia="DengXian" w:hAnsi="Times New Roman"/>
                <w:szCs w:val="22"/>
                <w:lang w:eastAsia="zh-CN"/>
              </w:rPr>
            </w:pPr>
            <w:r w:rsidRPr="0075674A">
              <w:rPr>
                <w:rFonts w:ascii="Times New Roman" w:eastAsia="DengXian" w:hAnsi="Times New Roman"/>
                <w:szCs w:val="22"/>
                <w:lang w:eastAsia="zh-CN"/>
              </w:rPr>
              <w:t xml:space="preserve">Note: No specification impact is expected </w:t>
            </w:r>
          </w:p>
        </w:tc>
      </w:tr>
    </w:tbl>
    <w:p w14:paraId="2AF90130" w14:textId="09410429" w:rsidR="008026F8" w:rsidRDefault="008026F8" w:rsidP="0046458B">
      <w:r>
        <w:rPr>
          <w:rFonts w:hint="eastAsia"/>
        </w:rPr>
        <w:t>F</w:t>
      </w:r>
      <w:r>
        <w:t xml:space="preserve">urthermore, it was agreed at RAN2 #121 post-meeting email discussion that NCD-SSB will be configured via </w:t>
      </w:r>
      <w:r w:rsidRPr="008026F8">
        <w:rPr>
          <w:i/>
          <w:iCs/>
        </w:rPr>
        <w:t>RRCRelease</w:t>
      </w:r>
      <w:r>
        <w:t xml:space="preserve"> message on a RedCap-specific initial DL BWP that does not contain CD-SSB for SDT purpose</w:t>
      </w:r>
      <w:r w:rsidR="0059201E">
        <w:t xml:space="preserve"> </w:t>
      </w:r>
      <w:r w:rsidR="00372E0D">
        <w:fldChar w:fldCharType="begin"/>
      </w:r>
      <w:r w:rsidR="00372E0D">
        <w:instrText xml:space="preserve"> REF _Ref131511441 \r \h </w:instrText>
      </w:r>
      <w:r w:rsidR="00372E0D">
        <w:fldChar w:fldCharType="separate"/>
      </w:r>
      <w:r w:rsidR="00C736BD">
        <w:t>[2]</w:t>
      </w:r>
      <w:r w:rsidR="00372E0D">
        <w:fldChar w:fldCharType="end"/>
      </w:r>
      <w:r>
        <w:t xml:space="preserve">. </w:t>
      </w:r>
    </w:p>
    <w:p w14:paraId="39435650" w14:textId="527B9603" w:rsidR="00714F02" w:rsidRDefault="008A17D5" w:rsidP="00964043">
      <w:pPr>
        <w:pStyle w:val="Caption"/>
      </w:pPr>
      <w:bookmarkStart w:id="1" w:name="_Ref131769860"/>
      <w:r>
        <w:t xml:space="preserve">Observation </w:t>
      </w:r>
      <w:fldSimple w:instr=" SEQ Observation \* ARABIC ">
        <w:r w:rsidR="00C736BD">
          <w:rPr>
            <w:noProof/>
          </w:rPr>
          <w:t>1</w:t>
        </w:r>
      </w:fldSimple>
      <w:r>
        <w:t xml:space="preserve">: </w:t>
      </w:r>
      <w:r w:rsidR="00DB6387">
        <w:t xml:space="preserve">In RRC Inactive mode, NCD-SSB can be configured via </w:t>
      </w:r>
      <w:r w:rsidR="00DB6387" w:rsidRPr="00DB6387">
        <w:rPr>
          <w:i/>
          <w:iCs/>
        </w:rPr>
        <w:t>RRCRelease</w:t>
      </w:r>
      <w:r w:rsidR="00DB6387">
        <w:t xml:space="preserve"> message for UE to perform SDT on a RedCap-specific initial BWP without CD-SSB.</w:t>
      </w:r>
      <w:bookmarkEnd w:id="1"/>
      <w:r w:rsidR="00DB6387">
        <w:t xml:space="preserve"> </w:t>
      </w:r>
    </w:p>
    <w:p w14:paraId="6E2410AB" w14:textId="2DBA7E64" w:rsidR="00E8740F" w:rsidRDefault="00951FB2" w:rsidP="00951FB2">
      <w:pPr>
        <w:pStyle w:val="Caption"/>
      </w:pPr>
      <w:bookmarkStart w:id="2" w:name="_Ref131769936"/>
      <w:r>
        <w:t xml:space="preserve">Proposal </w:t>
      </w:r>
      <w:fldSimple w:instr=" SEQ Proposal \* ARABIC ">
        <w:r w:rsidR="00C736BD">
          <w:rPr>
            <w:noProof/>
          </w:rPr>
          <w:t>1</w:t>
        </w:r>
      </w:fldSimple>
      <w:r>
        <w:t>: RAN1 should discuss</w:t>
      </w:r>
      <w:r w:rsidR="00EB0233">
        <w:t xml:space="preserve"> whether NCD-SSB </w:t>
      </w:r>
      <w:r w:rsidR="00C444A5">
        <w:t xml:space="preserve">is </w:t>
      </w:r>
      <w:r w:rsidR="00EB0233">
        <w:t>taken into consideration for</w:t>
      </w:r>
      <w:r>
        <w:t xml:space="preserve"> UL resource validation/counting</w:t>
      </w:r>
      <w:r w:rsidR="00EB0233">
        <w:t xml:space="preserve"> </w:t>
      </w:r>
      <w:r w:rsidR="00474EF7">
        <w:t>for</w:t>
      </w:r>
      <w:r w:rsidR="00EB0233">
        <w:t xml:space="preserve"> TDD</w:t>
      </w:r>
      <w:r w:rsidR="00860621">
        <w:t xml:space="preserve"> at least </w:t>
      </w:r>
      <w:r w:rsidR="00474EF7">
        <w:t xml:space="preserve">in </w:t>
      </w:r>
      <w:r w:rsidR="00860621">
        <w:t>the following cases:</w:t>
      </w:r>
      <w:bookmarkEnd w:id="2"/>
      <w:r w:rsidR="00860621">
        <w:t xml:space="preserve"> </w:t>
      </w:r>
    </w:p>
    <w:p w14:paraId="7495C9A7" w14:textId="602EE95E" w:rsidR="00951FB2" w:rsidRPr="000C0CD9" w:rsidRDefault="00087559" w:rsidP="00087559">
      <w:pPr>
        <w:pStyle w:val="ListParagraph"/>
        <w:numPr>
          <w:ilvl w:val="0"/>
          <w:numId w:val="38"/>
        </w:numPr>
        <w:ind w:firstLineChars="0"/>
        <w:rPr>
          <w:b/>
          <w:bCs/>
          <w:sz w:val="20"/>
          <w:szCs w:val="20"/>
        </w:rPr>
      </w:pPr>
      <w:r w:rsidRPr="000C0CD9">
        <w:rPr>
          <w:b/>
          <w:bCs/>
          <w:sz w:val="20"/>
          <w:szCs w:val="20"/>
        </w:rPr>
        <w:t>A RedCap UE in connected state operating in a DL BWP without CD-SSB but with NCD-SSB.</w:t>
      </w:r>
    </w:p>
    <w:p w14:paraId="02BBAF84" w14:textId="1BCD92ED" w:rsidR="00B61481" w:rsidRPr="000C0CD9" w:rsidRDefault="00B61481" w:rsidP="00B61481">
      <w:pPr>
        <w:pStyle w:val="ListParagraph"/>
        <w:numPr>
          <w:ilvl w:val="1"/>
          <w:numId w:val="38"/>
        </w:numPr>
        <w:ind w:firstLineChars="0"/>
        <w:rPr>
          <w:b/>
          <w:bCs/>
          <w:sz w:val="20"/>
          <w:szCs w:val="20"/>
        </w:rPr>
      </w:pPr>
      <w:r w:rsidRPr="000C0CD9">
        <w:rPr>
          <w:rFonts w:hint="eastAsia"/>
          <w:b/>
          <w:bCs/>
          <w:sz w:val="20"/>
          <w:szCs w:val="20"/>
        </w:rPr>
        <w:t>P</w:t>
      </w:r>
      <w:r w:rsidRPr="000C0CD9">
        <w:rPr>
          <w:b/>
          <w:bCs/>
          <w:sz w:val="20"/>
          <w:szCs w:val="20"/>
        </w:rPr>
        <w:t xml:space="preserve">RACH occasion validation </w:t>
      </w:r>
      <w:r w:rsidR="001816CE" w:rsidRPr="000C0CD9">
        <w:rPr>
          <w:b/>
          <w:bCs/>
          <w:sz w:val="20"/>
          <w:szCs w:val="20"/>
        </w:rPr>
        <w:t>(clause 8.1 of 38.213)</w:t>
      </w:r>
    </w:p>
    <w:p w14:paraId="590CA298" w14:textId="5AEF0B26" w:rsidR="00B61481" w:rsidRPr="000C0CD9" w:rsidRDefault="00B61481" w:rsidP="00B61481">
      <w:pPr>
        <w:pStyle w:val="ListParagraph"/>
        <w:numPr>
          <w:ilvl w:val="1"/>
          <w:numId w:val="38"/>
        </w:numPr>
        <w:ind w:firstLineChars="0"/>
        <w:rPr>
          <w:b/>
          <w:bCs/>
          <w:sz w:val="20"/>
          <w:szCs w:val="20"/>
        </w:rPr>
      </w:pPr>
      <w:r w:rsidRPr="000C0CD9">
        <w:rPr>
          <w:rFonts w:hint="eastAsia"/>
          <w:b/>
          <w:bCs/>
          <w:sz w:val="20"/>
          <w:szCs w:val="20"/>
        </w:rPr>
        <w:t>M</w:t>
      </w:r>
      <w:r w:rsidRPr="000C0CD9">
        <w:rPr>
          <w:b/>
          <w:bCs/>
          <w:sz w:val="20"/>
          <w:szCs w:val="20"/>
        </w:rPr>
        <w:t xml:space="preserve">sgA PUSCH occasion validation </w:t>
      </w:r>
      <w:r w:rsidR="001816CE" w:rsidRPr="000C0CD9">
        <w:rPr>
          <w:b/>
          <w:bCs/>
          <w:sz w:val="20"/>
          <w:szCs w:val="20"/>
        </w:rPr>
        <w:t>(clause 8.1A of 38.213)</w:t>
      </w:r>
    </w:p>
    <w:p w14:paraId="00A79ACC" w14:textId="1E87D891" w:rsidR="007760E4" w:rsidRPr="000C0CD9" w:rsidRDefault="007760E4" w:rsidP="00B61481">
      <w:pPr>
        <w:pStyle w:val="ListParagraph"/>
        <w:numPr>
          <w:ilvl w:val="1"/>
          <w:numId w:val="38"/>
        </w:numPr>
        <w:ind w:firstLineChars="0"/>
        <w:rPr>
          <w:b/>
          <w:bCs/>
          <w:sz w:val="20"/>
          <w:szCs w:val="20"/>
        </w:rPr>
      </w:pPr>
      <w:r w:rsidRPr="000C0CD9">
        <w:rPr>
          <w:b/>
          <w:bCs/>
          <w:sz w:val="20"/>
          <w:szCs w:val="20"/>
        </w:rPr>
        <w:t xml:space="preserve">PUSCH repetition </w:t>
      </w:r>
      <w:r w:rsidR="00A251B3">
        <w:rPr>
          <w:b/>
          <w:bCs/>
          <w:sz w:val="20"/>
          <w:szCs w:val="20"/>
        </w:rPr>
        <w:t xml:space="preserve">resource counting </w:t>
      </w:r>
      <w:r w:rsidR="001E1ABF" w:rsidRPr="000C0CD9">
        <w:rPr>
          <w:b/>
          <w:bCs/>
          <w:sz w:val="20"/>
          <w:szCs w:val="20"/>
        </w:rPr>
        <w:t>for Msg3</w:t>
      </w:r>
      <w:r w:rsidR="001816CE" w:rsidRPr="000C0CD9">
        <w:rPr>
          <w:b/>
          <w:bCs/>
          <w:sz w:val="20"/>
          <w:szCs w:val="20"/>
        </w:rPr>
        <w:t xml:space="preserve"> (clause 8.3 of 38.213)</w:t>
      </w:r>
    </w:p>
    <w:p w14:paraId="413A2DB1" w14:textId="77777777" w:rsidR="00A251B3" w:rsidRDefault="00087559" w:rsidP="00087559">
      <w:pPr>
        <w:pStyle w:val="ListParagraph"/>
        <w:numPr>
          <w:ilvl w:val="0"/>
          <w:numId w:val="38"/>
        </w:numPr>
        <w:ind w:firstLineChars="0"/>
        <w:rPr>
          <w:b/>
          <w:bCs/>
          <w:sz w:val="20"/>
          <w:szCs w:val="20"/>
        </w:rPr>
      </w:pPr>
      <w:r w:rsidRPr="000C0CD9">
        <w:rPr>
          <w:rFonts w:hint="eastAsia"/>
          <w:b/>
          <w:bCs/>
          <w:sz w:val="20"/>
          <w:szCs w:val="20"/>
        </w:rPr>
        <w:t>A</w:t>
      </w:r>
      <w:r w:rsidRPr="000C0CD9">
        <w:rPr>
          <w:b/>
          <w:bCs/>
          <w:sz w:val="20"/>
          <w:szCs w:val="20"/>
        </w:rPr>
        <w:t xml:space="preserve"> RedCap UE in RRC Inactive state </w:t>
      </w:r>
      <w:r w:rsidR="007D12C2" w:rsidRPr="000C0CD9">
        <w:rPr>
          <w:b/>
          <w:bCs/>
          <w:sz w:val="20"/>
          <w:szCs w:val="20"/>
        </w:rPr>
        <w:t xml:space="preserve">operating in a RedCap-specific initial DL BWP without CD-SSB but with NCD-SSB configured for SDT. </w:t>
      </w:r>
    </w:p>
    <w:p w14:paraId="219FB6AF" w14:textId="54CBD4CD" w:rsidR="00A251B3" w:rsidRPr="00A251B3" w:rsidRDefault="00A251B3" w:rsidP="00A251B3">
      <w:pPr>
        <w:pStyle w:val="ListParagraph"/>
        <w:numPr>
          <w:ilvl w:val="1"/>
          <w:numId w:val="38"/>
        </w:numPr>
        <w:ind w:firstLineChars="0"/>
        <w:rPr>
          <w:b/>
          <w:bCs/>
          <w:sz w:val="20"/>
          <w:szCs w:val="20"/>
        </w:rPr>
      </w:pPr>
      <w:r>
        <w:rPr>
          <w:b/>
          <w:bCs/>
          <w:sz w:val="20"/>
          <w:szCs w:val="20"/>
        </w:rPr>
        <w:t>PUCSH occasion validation (clause 19.1 of 38.213)</w:t>
      </w:r>
    </w:p>
    <w:p w14:paraId="2776E588" w14:textId="77777777" w:rsidR="007D12C2" w:rsidRPr="006D4ED3" w:rsidRDefault="007D12C2" w:rsidP="00427C0B">
      <w:pPr>
        <w:pStyle w:val="ListParagraph"/>
        <w:ind w:left="480" w:firstLineChars="0" w:firstLine="0"/>
        <w:rPr>
          <w:sz w:val="20"/>
          <w:szCs w:val="20"/>
        </w:rPr>
      </w:pPr>
    </w:p>
    <w:p w14:paraId="675314AD" w14:textId="37F97322" w:rsidR="00714F02" w:rsidRPr="00B36059" w:rsidRDefault="00714F02" w:rsidP="00714F02">
      <w:pPr>
        <w:pStyle w:val="Heading1"/>
        <w:jc w:val="both"/>
        <w:rPr>
          <w:lang w:val="en-US"/>
        </w:rPr>
      </w:pPr>
      <w:r>
        <w:rPr>
          <w:rFonts w:hint="eastAsia"/>
          <w:lang w:val="en-US"/>
        </w:rPr>
        <w:lastRenderedPageBreak/>
        <w:t>D</w:t>
      </w:r>
      <w:r>
        <w:rPr>
          <w:lang w:val="en-US"/>
        </w:rPr>
        <w:t>iscussion</w:t>
      </w:r>
    </w:p>
    <w:p w14:paraId="24C3E94B" w14:textId="7FBD2695" w:rsidR="00305F8D" w:rsidRDefault="00305F8D" w:rsidP="00305F8D">
      <w:r>
        <w:rPr>
          <w:rFonts w:hint="eastAsia"/>
        </w:rPr>
        <w:t>I</w:t>
      </w:r>
      <w:r>
        <w:t xml:space="preserve">n the following discussion, we take PRACH occasion validation from Clause 8.1 of TS 38.213 as an example to illustrate </w:t>
      </w:r>
      <w:r w:rsidR="00DA390A">
        <w:t xml:space="preserve">how the current specification should be interpreted and what our proposals are to fix the identified issues. </w:t>
      </w:r>
    </w:p>
    <w:p w14:paraId="4176F4B7" w14:textId="08D4949F" w:rsidR="00C15C35" w:rsidRPr="00B36059" w:rsidRDefault="000B0A7B" w:rsidP="00C15C35">
      <w:pPr>
        <w:pStyle w:val="Heading2"/>
      </w:pPr>
      <w:r>
        <w:t>S</w:t>
      </w:r>
      <w:r w:rsidR="00C15C35">
        <w:t>pecification clarification</w:t>
      </w:r>
    </w:p>
    <w:p w14:paraId="04672D38" w14:textId="1F7A3E64" w:rsidR="00A07316" w:rsidRDefault="000C64B7" w:rsidP="00BB3DD2">
      <w:pPr>
        <w:rPr>
          <w:rFonts w:eastAsiaTheme="minorEastAsia"/>
        </w:rPr>
      </w:pPr>
      <w:r>
        <w:rPr>
          <w:rFonts w:eastAsiaTheme="minorEastAsia"/>
        </w:rPr>
        <w:t xml:space="preserve">For both Type-1 (i.e. 4-step) and Type-2 (i.e. 2-step) RACH, only </w:t>
      </w:r>
      <w:r w:rsidRPr="000C64B7">
        <w:rPr>
          <w:rFonts w:eastAsiaTheme="minorEastAsia"/>
          <w:i/>
          <w:iCs/>
          <w:u w:val="single"/>
        </w:rPr>
        <w:t>valid</w:t>
      </w:r>
      <w:r>
        <w:rPr>
          <w:rFonts w:eastAsiaTheme="minorEastAsia"/>
        </w:rPr>
        <w:t xml:space="preserve"> PRACH occasions are used for associating with </w:t>
      </w:r>
      <w:r w:rsidR="0043402B">
        <w:rPr>
          <w:rFonts w:eastAsiaTheme="minorEastAsia"/>
        </w:rPr>
        <w:t xml:space="preserve">the </w:t>
      </w:r>
      <w:r>
        <w:rPr>
          <w:rFonts w:eastAsiaTheme="minorEastAsia"/>
        </w:rPr>
        <w:t xml:space="preserve">actually transmitted SSBs. While all PRACH occasions are valid in FDD, </w:t>
      </w:r>
      <w:r w:rsidR="00BF3402">
        <w:rPr>
          <w:rFonts w:eastAsiaTheme="minorEastAsia"/>
        </w:rPr>
        <w:t xml:space="preserve">some PRACH occasions are considered invalid in TDD if they do not satisfy the PRACH occasion validation rules in Clause 8.1 of TS 38.213 as shown </w:t>
      </w:r>
      <w:r w:rsidR="00641A35">
        <w:rPr>
          <w:rFonts w:eastAsiaTheme="minorEastAsia"/>
        </w:rPr>
        <w:t xml:space="preserve">in the text box </w:t>
      </w:r>
      <w:r w:rsidR="00BF3402">
        <w:rPr>
          <w:rFonts w:eastAsiaTheme="minorEastAsia"/>
        </w:rPr>
        <w:t xml:space="preserve">below. </w:t>
      </w:r>
    </w:p>
    <w:p w14:paraId="2FB46C89" w14:textId="44C2E03D" w:rsidR="00BB3DD2" w:rsidRDefault="00A07316" w:rsidP="00BB3DD2">
      <w:pPr>
        <w:rPr>
          <w:rFonts w:eastAsiaTheme="minorEastAsia"/>
        </w:rPr>
      </w:pPr>
      <w:r>
        <w:rPr>
          <w:rFonts w:eastAsiaTheme="minorEastAsia"/>
        </w:rPr>
        <w:t xml:space="preserve">The text highlighted in </w:t>
      </w:r>
      <w:r w:rsidRPr="00A07316">
        <w:rPr>
          <w:rFonts w:eastAsiaTheme="minorEastAsia"/>
          <w:highlight w:val="green"/>
        </w:rPr>
        <w:t>green</w:t>
      </w:r>
      <w:r>
        <w:rPr>
          <w:rFonts w:eastAsiaTheme="minorEastAsia"/>
        </w:rPr>
        <w:t xml:space="preserve"> o</w:t>
      </w:r>
      <w:r w:rsidRPr="00A07316">
        <w:rPr>
          <w:rFonts w:eastAsiaTheme="minorEastAsia"/>
        </w:rPr>
        <w:t>nly specif</w:t>
      </w:r>
      <w:r>
        <w:rPr>
          <w:rFonts w:eastAsiaTheme="minorEastAsia"/>
        </w:rPr>
        <w:t>ies the relation between a PRACH occasion and an SS/PBCH block</w:t>
      </w:r>
      <w:r w:rsidRPr="00A07316">
        <w:rPr>
          <w:rFonts w:eastAsiaTheme="minorEastAsia"/>
        </w:rPr>
        <w:t xml:space="preserve"> in </w:t>
      </w:r>
      <w:r w:rsidR="002E5DF4">
        <w:rPr>
          <w:rFonts w:eastAsiaTheme="minorEastAsia"/>
        </w:rPr>
        <w:t xml:space="preserve">the </w:t>
      </w:r>
      <w:r w:rsidRPr="00A07316">
        <w:rPr>
          <w:rFonts w:eastAsiaTheme="minorEastAsia"/>
        </w:rPr>
        <w:t>“time” domain</w:t>
      </w:r>
      <w:r>
        <w:rPr>
          <w:rFonts w:eastAsiaTheme="minorEastAsia"/>
        </w:rPr>
        <w:t xml:space="preserve"> but </w:t>
      </w:r>
      <w:r w:rsidRPr="00A07316">
        <w:rPr>
          <w:rFonts w:eastAsiaTheme="minorEastAsia"/>
        </w:rPr>
        <w:t xml:space="preserve">not in </w:t>
      </w:r>
      <w:r w:rsidR="002E5DF4">
        <w:rPr>
          <w:rFonts w:eastAsiaTheme="minorEastAsia"/>
        </w:rPr>
        <w:t xml:space="preserve">the </w:t>
      </w:r>
      <w:r w:rsidRPr="00A07316">
        <w:rPr>
          <w:rFonts w:eastAsiaTheme="minorEastAsia"/>
        </w:rPr>
        <w:t>“freq</w:t>
      </w:r>
      <w:r>
        <w:rPr>
          <w:rFonts w:eastAsiaTheme="minorEastAsia"/>
        </w:rPr>
        <w:t>uency</w:t>
      </w:r>
      <w:r w:rsidRPr="00A07316">
        <w:rPr>
          <w:rFonts w:eastAsiaTheme="minorEastAsia"/>
        </w:rPr>
        <w:t>” domain</w:t>
      </w:r>
      <w:r>
        <w:rPr>
          <w:rFonts w:eastAsiaTheme="minorEastAsia"/>
        </w:rPr>
        <w:t xml:space="preserve">. More specifically, it does not </w:t>
      </w:r>
      <w:r w:rsidR="00D72499">
        <w:rPr>
          <w:rFonts w:eastAsiaTheme="minorEastAsia"/>
        </w:rPr>
        <w:t>specify</w:t>
      </w:r>
      <w:r>
        <w:rPr>
          <w:rFonts w:eastAsiaTheme="minorEastAsia"/>
        </w:rPr>
        <w:t xml:space="preserve"> whether the SS/PBCH block is in </w:t>
      </w:r>
      <w:r w:rsidR="00BB43AD">
        <w:rPr>
          <w:rFonts w:eastAsiaTheme="minorEastAsia"/>
        </w:rPr>
        <w:t xml:space="preserve">the frequency range of </w:t>
      </w:r>
      <w:r>
        <w:rPr>
          <w:rFonts w:eastAsiaTheme="minorEastAsia"/>
        </w:rPr>
        <w:t xml:space="preserve">a </w:t>
      </w:r>
      <w:r w:rsidRPr="00A07316">
        <w:rPr>
          <w:rFonts w:eastAsiaTheme="minorEastAsia"/>
        </w:rPr>
        <w:t>BWP</w:t>
      </w:r>
      <w:r>
        <w:rPr>
          <w:rFonts w:eastAsiaTheme="minorEastAsia"/>
        </w:rPr>
        <w:t xml:space="preserve"> or a cell. </w:t>
      </w:r>
    </w:p>
    <w:p w14:paraId="5EC6A2B2" w14:textId="56EBC151" w:rsidR="000E2AA7" w:rsidRDefault="000E2AA7" w:rsidP="000E2AA7">
      <w:pPr>
        <w:pStyle w:val="Caption"/>
      </w:pPr>
      <w:bookmarkStart w:id="3" w:name="_Ref131769867"/>
      <w:r>
        <w:t xml:space="preserve">Observation </w:t>
      </w:r>
      <w:fldSimple w:instr=" SEQ Observation \* ARABIC ">
        <w:r w:rsidR="00C736BD">
          <w:rPr>
            <w:noProof/>
          </w:rPr>
          <w:t>2</w:t>
        </w:r>
      </w:fldSimple>
      <w:r>
        <w:t>: The following text</w:t>
      </w:r>
      <w:r w:rsidR="00413DAE">
        <w:t>s</w:t>
      </w:r>
      <w:r>
        <w:t xml:space="preserve"> in </w:t>
      </w:r>
      <w:r w:rsidR="008F0784">
        <w:t>c</w:t>
      </w:r>
      <w:r>
        <w:t>lause</w:t>
      </w:r>
      <w:r w:rsidR="008F0784">
        <w:t>s</w:t>
      </w:r>
      <w:r>
        <w:t xml:space="preserve"> 8.1 </w:t>
      </w:r>
      <w:r w:rsidR="00BD25D9">
        <w:t>do</w:t>
      </w:r>
      <w:r>
        <w:t xml:space="preserve"> not specify the SS/PBCH block is within the current BWP or within the current cell.</w:t>
      </w:r>
      <w:bookmarkEnd w:id="3"/>
      <w:r>
        <w:t xml:space="preserve"> </w:t>
      </w:r>
    </w:p>
    <w:p w14:paraId="64FDFAFB" w14:textId="4835E345" w:rsidR="007B07B6" w:rsidRPr="008F0784" w:rsidRDefault="007B07B6" w:rsidP="007B07B6">
      <w:pPr>
        <w:pStyle w:val="ListParagraph"/>
        <w:numPr>
          <w:ilvl w:val="0"/>
          <w:numId w:val="40"/>
        </w:numPr>
        <w:ind w:firstLineChars="0"/>
        <w:rPr>
          <w:rFonts w:eastAsiaTheme="minorEastAsia"/>
          <w:i/>
          <w:iCs/>
          <w:sz w:val="20"/>
          <w:szCs w:val="20"/>
        </w:rPr>
      </w:pPr>
      <w:r w:rsidRPr="008F0784">
        <w:rPr>
          <w:rFonts w:eastAsiaTheme="minorEastAsia"/>
          <w:i/>
          <w:iCs/>
          <w:sz w:val="20"/>
          <w:szCs w:val="20"/>
        </w:rPr>
        <w:t>a PRACH occasion in a PRACH slot is valid if it does not precede a SS/PBCH block in the PRACH slot and starts at least N_gap symbols after a last SS/PBCH block reception symbol,  …</w:t>
      </w:r>
    </w:p>
    <w:p w14:paraId="2F6B6054" w14:textId="1B0741DE" w:rsidR="007B07B6" w:rsidRPr="008F0784" w:rsidRDefault="007B07B6" w:rsidP="007B07B6">
      <w:pPr>
        <w:pStyle w:val="ListParagraph"/>
        <w:numPr>
          <w:ilvl w:val="0"/>
          <w:numId w:val="40"/>
        </w:numPr>
        <w:ind w:firstLineChars="0"/>
        <w:rPr>
          <w:rFonts w:eastAsiaTheme="minorEastAsia"/>
          <w:i/>
          <w:iCs/>
        </w:rPr>
      </w:pPr>
      <w:r w:rsidRPr="008F0784">
        <w:rPr>
          <w:rFonts w:eastAsiaTheme="minorEastAsia"/>
          <w:i/>
          <w:iCs/>
          <w:sz w:val="20"/>
          <w:szCs w:val="20"/>
        </w:rPr>
        <w:t>it does not precede a SS/PBCH block in the PRACH slot and starts at least N_gap symbols after a last downlink symbol and at least N_gap symbols after a last SS/PBCH block symbol, …</w:t>
      </w:r>
    </w:p>
    <w:p w14:paraId="00769F9E" w14:textId="77777777" w:rsidR="007B07B6" w:rsidRPr="00A94A6E" w:rsidRDefault="007B07B6" w:rsidP="007B07B6">
      <w:pPr>
        <w:pStyle w:val="ListParagraph"/>
        <w:ind w:left="480" w:firstLineChars="0" w:firstLine="0"/>
        <w:rPr>
          <w:rFonts w:eastAsiaTheme="minorEastAsia"/>
        </w:rPr>
      </w:pPr>
    </w:p>
    <w:p w14:paraId="3906DCD9" w14:textId="0BE6501D" w:rsidR="00A07316" w:rsidRDefault="008E5BFB" w:rsidP="00BB3DD2">
      <w:pPr>
        <w:rPr>
          <w:rFonts w:eastAsiaTheme="minorEastAsia"/>
        </w:rPr>
      </w:pPr>
      <w:r>
        <w:rPr>
          <w:rFonts w:eastAsiaTheme="minorEastAsia"/>
        </w:rPr>
        <w:t xml:space="preserve">Some companies have claimed that the text highlighted in </w:t>
      </w:r>
      <w:r w:rsidRPr="00C02348">
        <w:rPr>
          <w:rFonts w:eastAsiaTheme="minorEastAsia"/>
          <w:highlight w:val="yellow"/>
        </w:rPr>
        <w:t>yellow</w:t>
      </w:r>
      <w:r>
        <w:rPr>
          <w:rFonts w:eastAsiaTheme="minorEastAsia"/>
        </w:rPr>
        <w:t xml:space="preserve"> </w:t>
      </w:r>
      <w:r w:rsidR="00EA5C66">
        <w:rPr>
          <w:rFonts w:eastAsiaTheme="minorEastAsia"/>
        </w:rPr>
        <w:t xml:space="preserve">in the text box below </w:t>
      </w:r>
      <w:r w:rsidR="00C02348">
        <w:rPr>
          <w:rFonts w:eastAsiaTheme="minorEastAsia"/>
        </w:rPr>
        <w:t>specifies the SS/PBCH block is CD-SSB. However, t</w:t>
      </w:r>
      <w:r w:rsidR="00A07316">
        <w:rPr>
          <w:rFonts w:eastAsiaTheme="minorEastAsia"/>
        </w:rPr>
        <w:t xml:space="preserve">he text highlighted in </w:t>
      </w:r>
      <w:r w:rsidR="00A07316" w:rsidRPr="00A07316">
        <w:rPr>
          <w:rFonts w:eastAsiaTheme="minorEastAsia"/>
          <w:highlight w:val="yellow"/>
        </w:rPr>
        <w:t>yellow</w:t>
      </w:r>
      <w:r w:rsidR="00A07316">
        <w:rPr>
          <w:rFonts w:eastAsiaTheme="minorEastAsia"/>
        </w:rPr>
        <w:t xml:space="preserve"> </w:t>
      </w:r>
      <w:r w:rsidR="00C02348">
        <w:rPr>
          <w:rFonts w:eastAsiaTheme="minorEastAsia"/>
        </w:rPr>
        <w:t>actually</w:t>
      </w:r>
      <w:r w:rsidR="00C5417C">
        <w:rPr>
          <w:rFonts w:eastAsiaTheme="minorEastAsia"/>
        </w:rPr>
        <w:t xml:space="preserve"> </w:t>
      </w:r>
      <w:r w:rsidR="00A07316">
        <w:rPr>
          <w:rFonts w:eastAsiaTheme="minorEastAsia"/>
        </w:rPr>
        <w:t xml:space="preserve">emphasizes “the </w:t>
      </w:r>
      <w:r w:rsidR="00A07316" w:rsidRPr="00C5417C">
        <w:rPr>
          <w:rFonts w:eastAsiaTheme="minorEastAsia"/>
          <w:u w:val="single"/>
        </w:rPr>
        <w:t>candidate</w:t>
      </w:r>
      <w:r w:rsidR="00A07316">
        <w:rPr>
          <w:rFonts w:eastAsiaTheme="minorEastAsia"/>
        </w:rPr>
        <w:t xml:space="preserve"> SS/PBCH block index”</w:t>
      </w:r>
      <w:r w:rsidR="00C5417C">
        <w:rPr>
          <w:rFonts w:eastAsiaTheme="minorEastAsia"/>
        </w:rPr>
        <w:t xml:space="preserve"> (ranging from 0, 1, 2, …, 19 for FR1 with 30kHz SCS in NR-U) instead of just “the SS/PBCH block index” (ranging from 0, 1, 2, …, 7 for FR1) should be considered. </w:t>
      </w:r>
      <w:r w:rsidR="00E97EB5">
        <w:rPr>
          <w:rFonts w:eastAsiaTheme="minorEastAsia"/>
        </w:rPr>
        <w:t>In fact, t</w:t>
      </w:r>
      <w:r w:rsidR="00C5417C">
        <w:rPr>
          <w:rFonts w:eastAsiaTheme="minorEastAsia"/>
        </w:rPr>
        <w:t xml:space="preserve">he text highlighted in </w:t>
      </w:r>
      <w:r w:rsidR="00C5417C" w:rsidRPr="00E97EB5">
        <w:rPr>
          <w:rFonts w:eastAsiaTheme="minorEastAsia"/>
          <w:highlight w:val="yellow"/>
        </w:rPr>
        <w:t>yellow</w:t>
      </w:r>
      <w:r w:rsidR="00C5417C">
        <w:rPr>
          <w:rFonts w:eastAsiaTheme="minorEastAsia"/>
        </w:rPr>
        <w:t xml:space="preserve"> was not added until </w:t>
      </w:r>
      <w:r w:rsidR="00C5417C" w:rsidRPr="00C5417C">
        <w:rPr>
          <w:rFonts w:eastAsiaTheme="minorEastAsia"/>
          <w:u w:val="single"/>
        </w:rPr>
        <w:t>Rel-16</w:t>
      </w:r>
      <w:r w:rsidR="00E97EB5">
        <w:rPr>
          <w:rFonts w:eastAsiaTheme="minorEastAsia"/>
        </w:rPr>
        <w:t xml:space="preserve"> when NR-U was introduced.</w:t>
      </w:r>
      <w:r w:rsidR="00C5417C">
        <w:rPr>
          <w:rFonts w:eastAsiaTheme="minorEastAsia"/>
        </w:rPr>
        <w:t xml:space="preserve"> </w:t>
      </w:r>
    </w:p>
    <w:p w14:paraId="3BA665A1" w14:textId="0483257F" w:rsidR="00C5417C" w:rsidRDefault="00C5417C" w:rsidP="00C5417C">
      <w:pPr>
        <w:pStyle w:val="Caption"/>
      </w:pPr>
      <w:bookmarkStart w:id="4" w:name="_Ref131769873"/>
      <w:r>
        <w:t xml:space="preserve">Observation </w:t>
      </w:r>
      <w:fldSimple w:instr=" SEQ Observation \* ARABIC ">
        <w:r w:rsidR="00C736BD">
          <w:rPr>
            <w:noProof/>
          </w:rPr>
          <w:t>3</w:t>
        </w:r>
      </w:fldSimple>
      <w:r>
        <w:t xml:space="preserve">: The following text in </w:t>
      </w:r>
      <w:r w:rsidR="00FA52A8">
        <w:t>c</w:t>
      </w:r>
      <w:r>
        <w:t>lause 8.1 of TS 38.213 was added for Rel-16 NR-U to distinguish “the candidate SS/PBCH block index” from “the SS/PBCH block index” for shared spectrum operation. It is not meant to and cannot distinguish CD-SSB from NCD-SSB.</w:t>
      </w:r>
      <w:bookmarkEnd w:id="4"/>
    </w:p>
    <w:p w14:paraId="79959957" w14:textId="77777777" w:rsidR="00C5417C" w:rsidRPr="00C5417C" w:rsidRDefault="00C5417C" w:rsidP="00C5417C">
      <w:pPr>
        <w:pStyle w:val="ListParagraph"/>
        <w:numPr>
          <w:ilvl w:val="0"/>
          <w:numId w:val="36"/>
        </w:numPr>
        <w:ind w:firstLineChars="0"/>
        <w:rPr>
          <w:i/>
          <w:iCs/>
          <w:sz w:val="20"/>
          <w:szCs w:val="20"/>
        </w:rPr>
      </w:pPr>
      <w:r w:rsidRPr="00C5417C">
        <w:rPr>
          <w:i/>
          <w:iCs/>
          <w:sz w:val="20"/>
          <w:szCs w:val="20"/>
        </w:rPr>
        <w:t>the candidate SS/PBCH block index of the SS/PBCH block corresponds to the SS/PBCH block index provided by ssb-PositionsInBurst in SIB1 or in ServingCellConfigCommon, as described in clause 4.1.</w:t>
      </w:r>
    </w:p>
    <w:p w14:paraId="2EE656DE" w14:textId="77777777" w:rsidR="00A07316" w:rsidRPr="00A07316" w:rsidRDefault="00A07316" w:rsidP="00BB3DD2">
      <w:pPr>
        <w:rPr>
          <w:rFonts w:eastAsiaTheme="minorEastAsia"/>
        </w:rPr>
      </w:pPr>
    </w:p>
    <w:tbl>
      <w:tblPr>
        <w:tblStyle w:val="TableGrid"/>
        <w:tblW w:w="0" w:type="auto"/>
        <w:tblLook w:val="04A0" w:firstRow="1" w:lastRow="0" w:firstColumn="1" w:lastColumn="0" w:noHBand="0" w:noVBand="1"/>
      </w:tblPr>
      <w:tblGrid>
        <w:gridCol w:w="9631"/>
      </w:tblGrid>
      <w:tr w:rsidR="00BB3DD2" w:rsidRPr="00AC2C96" w14:paraId="09B479CE" w14:textId="77777777" w:rsidTr="009316E8">
        <w:tc>
          <w:tcPr>
            <w:tcW w:w="9631" w:type="dxa"/>
          </w:tcPr>
          <w:p w14:paraId="37B48C9A" w14:textId="71B98AD0" w:rsidR="00BB3DD2" w:rsidRPr="008F46CE" w:rsidRDefault="00BB3DD2" w:rsidP="009316E8">
            <w:pPr>
              <w:rPr>
                <w:rFonts w:ascii="Times New Roman" w:hAnsi="Times New Roman"/>
                <w:i/>
                <w:iCs/>
              </w:rPr>
            </w:pPr>
            <w:r w:rsidRPr="008F46CE">
              <w:rPr>
                <w:rFonts w:ascii="Times New Roman" w:hAnsi="Times New Roman"/>
                <w:i/>
                <w:iCs/>
              </w:rPr>
              <w:t>[Clause 8.1 of TS38.213</w:t>
            </w:r>
            <w:r w:rsidR="00BF3402">
              <w:rPr>
                <w:rFonts w:ascii="Times New Roman" w:hAnsi="Times New Roman"/>
                <w:i/>
                <w:iCs/>
              </w:rPr>
              <w:t xml:space="preserve"> V17.5.0</w:t>
            </w:r>
            <w:r w:rsidR="008120E0">
              <w:rPr>
                <w:rFonts w:ascii="Times New Roman" w:hAnsi="Times New Roman"/>
                <w:i/>
                <w:iCs/>
              </w:rPr>
              <w:t>: Random Access Preamble</w:t>
            </w:r>
            <w:r w:rsidRPr="008F46CE">
              <w:rPr>
                <w:rFonts w:ascii="Times New Roman" w:hAnsi="Times New Roman"/>
                <w:i/>
                <w:iCs/>
              </w:rPr>
              <w:t>]</w:t>
            </w:r>
          </w:p>
          <w:p w14:paraId="7D944E0A" w14:textId="77777777" w:rsidR="007E3975" w:rsidRPr="008120E0" w:rsidRDefault="007E3975" w:rsidP="009316E8">
            <w:pPr>
              <w:rPr>
                <w:rFonts w:ascii="Times New Roman" w:eastAsia="MS Mincho" w:hAnsi="Times New Roman"/>
                <w:lang w:eastAsia="zh-TW"/>
              </w:rPr>
            </w:pPr>
            <w:r w:rsidRPr="008120E0">
              <w:rPr>
                <w:rFonts w:ascii="Times New Roman" w:eastAsia="MS Mincho" w:hAnsi="Times New Roman"/>
                <w:lang w:eastAsia="zh-TW"/>
              </w:rPr>
              <w:t>For paired spectrum or supplementary uplink band all PRACH occasions are valid.</w:t>
            </w:r>
          </w:p>
          <w:p w14:paraId="2482B8B4" w14:textId="45378273" w:rsidR="00BB3DD2" w:rsidRPr="00AC2C96" w:rsidRDefault="00BB3DD2" w:rsidP="009316E8">
            <w:pPr>
              <w:rPr>
                <w:rFonts w:ascii="Times New Roman" w:hAnsi="Times New Roman"/>
              </w:rPr>
            </w:pPr>
            <w:r w:rsidRPr="00AC2C96">
              <w:rPr>
                <w:rFonts w:ascii="Times New Roman" w:hAnsi="Times New Roman"/>
              </w:rPr>
              <w:t xml:space="preserve">For unpaired spectrum, </w:t>
            </w:r>
          </w:p>
          <w:p w14:paraId="45F4932D" w14:textId="77777777" w:rsidR="00BB3DD2" w:rsidRPr="00AC2C96" w:rsidRDefault="00BB3DD2" w:rsidP="009316E8">
            <w:pPr>
              <w:pStyle w:val="B1"/>
              <w:rPr>
                <w:rFonts w:ascii="Times New Roman" w:hAnsi="Times New Roman"/>
              </w:rPr>
            </w:pPr>
            <w:r w:rsidRPr="00AC2C96">
              <w:rPr>
                <w:rFonts w:ascii="Times New Roman" w:hAnsi="Times New Roman"/>
              </w:rPr>
              <w:t>-</w:t>
            </w:r>
            <w:r w:rsidRPr="00AC2C96">
              <w:rPr>
                <w:rFonts w:ascii="Times New Roman" w:hAnsi="Times New Roman"/>
              </w:rPr>
              <w:tab/>
              <w:t xml:space="preserve">if a UE is not provided </w:t>
            </w:r>
            <w:r w:rsidRPr="00AC2C96">
              <w:rPr>
                <w:rFonts w:ascii="Times New Roman" w:hAnsi="Times New Roman"/>
                <w:i/>
              </w:rPr>
              <w:t>tdd-UL-DL-ConfigurationCommon</w:t>
            </w:r>
            <w:r w:rsidRPr="00AC2C96">
              <w:rPr>
                <w:rFonts w:ascii="Times New Roman" w:hAnsi="Times New Roman"/>
              </w:rPr>
              <w:t xml:space="preserve">, a PRACH occasion </w:t>
            </w:r>
            <w:r w:rsidRPr="00AC2C96">
              <w:rPr>
                <w:rStyle w:val="colour"/>
                <w:rFonts w:ascii="Times New Roman" w:hAnsi="Times New Roman"/>
              </w:rPr>
              <w:t>in a PRACH slot</w:t>
            </w:r>
            <w:r w:rsidRPr="00AC2C96">
              <w:rPr>
                <w:rFonts w:ascii="Times New Roman" w:hAnsi="Times New Roman"/>
              </w:rPr>
              <w:t xml:space="preserve"> is valid </w:t>
            </w:r>
            <w:r w:rsidRPr="005412F7">
              <w:rPr>
                <w:rFonts w:ascii="Times New Roman" w:hAnsi="Times New Roman"/>
                <w:highlight w:val="green"/>
              </w:rPr>
              <w:t xml:space="preserve">if it does not precede a SS/PBCH block in the PRACH slot and starts at least </w:t>
            </w:r>
            <m:oMath>
              <m:sSub>
                <m:sSubPr>
                  <m:ctrlPr>
                    <w:rPr>
                      <w:rFonts w:ascii="Cambria Math" w:hAnsi="Cambria Math"/>
                      <w:i/>
                      <w:highlight w:val="green"/>
                    </w:rPr>
                  </m:ctrlPr>
                </m:sSubPr>
                <m:e>
                  <m:r>
                    <w:rPr>
                      <w:rFonts w:ascii="Cambria Math" w:hAnsi="Cambria Math"/>
                      <w:highlight w:val="green"/>
                    </w:rPr>
                    <m:t>N</m:t>
                  </m:r>
                </m:e>
                <m:sub>
                  <m:r>
                    <m:rPr>
                      <m:sty m:val="p"/>
                    </m:rPr>
                    <w:rPr>
                      <w:rFonts w:ascii="Cambria Math" w:hAnsi="Cambria Math"/>
                      <w:highlight w:val="green"/>
                    </w:rPr>
                    <m:t>gap</m:t>
                  </m:r>
                </m:sub>
              </m:sSub>
            </m:oMath>
            <w:r w:rsidRPr="005412F7">
              <w:rPr>
                <w:rFonts w:ascii="Times New Roman" w:hAnsi="Times New Roman"/>
                <w:highlight w:val="green"/>
              </w:rPr>
              <w:t xml:space="preserve"> symbols after a last SS/PBCH block </w:t>
            </w:r>
            <w:r w:rsidRPr="005412F7">
              <w:rPr>
                <w:rFonts w:ascii="Times New Roman" w:hAnsi="Times New Roman"/>
                <w:highlight w:val="green"/>
                <w:lang w:val="en-US"/>
              </w:rPr>
              <w:t xml:space="preserve">reception </w:t>
            </w:r>
            <w:r w:rsidRPr="005412F7">
              <w:rPr>
                <w:rFonts w:ascii="Times New Roman" w:hAnsi="Times New Roman"/>
                <w:highlight w:val="green"/>
              </w:rPr>
              <w:t>symbol</w:t>
            </w:r>
            <w:r w:rsidRPr="00AC2C96">
              <w:rPr>
                <w:rFonts w:ascii="Times New Roman" w:hAnsi="Times New Roman"/>
              </w:rPr>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AC2C96">
              <w:rPr>
                <w:rFonts w:ascii="Times New Roman" w:hAnsi="Times New Roman"/>
              </w:rPr>
              <w:t xml:space="preserve"> is provided in Table 8.1-2</w:t>
            </w:r>
            <w:r w:rsidRPr="00AC2C96">
              <w:rPr>
                <w:rFonts w:ascii="Times New Roman" w:hAnsi="Times New Roman"/>
                <w:lang w:val="en-US"/>
              </w:rPr>
              <w:t xml:space="preserve"> and, </w:t>
            </w:r>
            <w:r w:rsidRPr="00AC2C96">
              <w:rPr>
                <w:rFonts w:ascii="Times New Roman" w:hAnsi="Times New Roman"/>
              </w:rPr>
              <w:t xml:space="preserve">if </w:t>
            </w:r>
            <w:r w:rsidRPr="00AC2C96">
              <w:rPr>
                <w:rFonts w:ascii="Times New Roman" w:hAnsi="Times New Roman"/>
                <w:i/>
                <w:iCs/>
                <w:lang w:val="en-US"/>
              </w:rPr>
              <w:t>c</w:t>
            </w:r>
            <w:r w:rsidRPr="00AC2C96">
              <w:rPr>
                <w:rFonts w:ascii="Times New Roman" w:hAnsi="Times New Roman"/>
                <w:i/>
                <w:iCs/>
              </w:rPr>
              <w:t>hannelAccess</w:t>
            </w:r>
            <w:r w:rsidRPr="00AC2C96">
              <w:rPr>
                <w:rFonts w:ascii="Times New Roman" w:hAnsi="Times New Roman"/>
                <w:i/>
                <w:iCs/>
                <w:lang w:eastAsia="zh-CN"/>
              </w:rPr>
              <w:t>Mode</w:t>
            </w:r>
            <w:r w:rsidRPr="00AC2C96">
              <w:rPr>
                <w:rFonts w:ascii="Times New Roman" w:hAnsi="Times New Roman"/>
              </w:rPr>
              <w:t xml:space="preserve"> = </w:t>
            </w:r>
            <w:r w:rsidRPr="00AC2C96">
              <w:rPr>
                <w:rFonts w:ascii="Times New Roman" w:hAnsi="Times New Roman"/>
                <w:lang w:val="en-GB"/>
              </w:rPr>
              <w:t>"</w:t>
            </w:r>
            <w:r w:rsidRPr="00AC2C96">
              <w:rPr>
                <w:rFonts w:ascii="Times New Roman" w:hAnsi="Times New Roman"/>
                <w:i/>
                <w:iCs/>
              </w:rPr>
              <w:t>semi</w:t>
            </w:r>
            <w:r w:rsidRPr="00AC2C96">
              <w:rPr>
                <w:rFonts w:ascii="Times New Roman" w:hAnsi="Times New Roman"/>
                <w:i/>
                <w:iCs/>
                <w:lang w:val="en-GB"/>
              </w:rPr>
              <w:t>S</w:t>
            </w:r>
            <w:r w:rsidRPr="00AC2C96">
              <w:rPr>
                <w:rFonts w:ascii="Times New Roman" w:hAnsi="Times New Roman"/>
                <w:i/>
                <w:iCs/>
              </w:rPr>
              <w:t>tatic</w:t>
            </w:r>
            <w:r w:rsidRPr="00AC2C96">
              <w:rPr>
                <w:rFonts w:ascii="Times New Roman" w:hAnsi="Times New Roman"/>
                <w:lang w:val="en-GB"/>
              </w:rPr>
              <w:t>"</w:t>
            </w:r>
            <w:r w:rsidRPr="00AC2C96">
              <w:rPr>
                <w:rFonts w:ascii="Times New Roman" w:hAnsi="Times New Roman"/>
              </w:rPr>
              <w:t xml:space="preserve"> is provided, does not overlap with a set of consecutive symbols before the start of a next channel occupancy time where </w:t>
            </w:r>
            <w:r w:rsidRPr="00AC2C96">
              <w:rPr>
                <w:rFonts w:ascii="Times New Roman" w:hAnsi="Times New Roman"/>
                <w:lang w:val="en-US"/>
              </w:rPr>
              <w:t>the UE does not</w:t>
            </w:r>
            <w:r w:rsidRPr="00AC2C96">
              <w:rPr>
                <w:rFonts w:ascii="Times New Roman" w:hAnsi="Times New Roman"/>
              </w:rPr>
              <w:t xml:space="preserve"> transmi</w:t>
            </w:r>
            <w:r w:rsidRPr="00AC2C96">
              <w:rPr>
                <w:rFonts w:ascii="Times New Roman" w:hAnsi="Times New Roman"/>
                <w:lang w:val="en-US"/>
              </w:rPr>
              <w:t>t</w:t>
            </w:r>
            <w:r w:rsidRPr="00AC2C96">
              <w:rPr>
                <w:rFonts w:ascii="Times New Roman" w:hAnsi="Times New Roman"/>
              </w:rPr>
              <w:t xml:space="preserve"> [15, TS 37.213].</w:t>
            </w:r>
          </w:p>
          <w:p w14:paraId="52BF119E" w14:textId="77777777" w:rsidR="00BB3DD2" w:rsidRPr="00AC2C96" w:rsidRDefault="00BB3DD2" w:rsidP="009316E8">
            <w:pPr>
              <w:pStyle w:val="B2"/>
              <w:rPr>
                <w:rFonts w:ascii="Times New Roman" w:hAnsi="Times New Roman"/>
                <w:lang w:eastAsia="zh-CN"/>
              </w:rPr>
            </w:pPr>
            <w:r w:rsidRPr="00AC2C96">
              <w:rPr>
                <w:rFonts w:ascii="Times New Roman" w:hAnsi="Times New Roman"/>
              </w:rPr>
              <w:t>-</w:t>
            </w:r>
            <w:r w:rsidRPr="00AC2C96">
              <w:rPr>
                <w:rFonts w:ascii="Times New Roman" w:hAnsi="Times New Roman"/>
              </w:rPr>
              <w:tab/>
            </w:r>
            <w:r w:rsidRPr="005412F7">
              <w:rPr>
                <w:rFonts w:ascii="Times New Roman" w:hAnsi="Times New Roman"/>
                <w:highlight w:val="yellow"/>
              </w:rPr>
              <w:t>the</w:t>
            </w:r>
            <w:r w:rsidRPr="005412F7">
              <w:rPr>
                <w:rFonts w:ascii="Times New Roman" w:eastAsia="MS Mincho" w:hAnsi="Times New Roman"/>
                <w:highlight w:val="yellow"/>
              </w:rPr>
              <w:t xml:space="preserve"> candidate SS/PBCH block</w:t>
            </w:r>
            <w:r w:rsidRPr="005412F7">
              <w:rPr>
                <w:rFonts w:ascii="Times New Roman" w:hAnsi="Times New Roman"/>
                <w:highlight w:val="yellow"/>
              </w:rPr>
              <w:t xml:space="preserve"> index of the SS/PBCH block </w:t>
            </w:r>
            <w:r w:rsidRPr="005412F7">
              <w:rPr>
                <w:rFonts w:ascii="Times New Roman" w:eastAsia="MS Mincho" w:hAnsi="Times New Roman"/>
                <w:highlight w:val="yellow"/>
              </w:rPr>
              <w:t>corresponds to the SS/PBCH block index</w:t>
            </w:r>
            <w:r w:rsidRPr="005412F7">
              <w:rPr>
                <w:rFonts w:ascii="Times New Roman" w:hAnsi="Times New Roman"/>
                <w:highlight w:val="yellow"/>
              </w:rPr>
              <w:t xml:space="preserve"> </w:t>
            </w:r>
            <w:r w:rsidRPr="005412F7">
              <w:rPr>
                <w:rFonts w:ascii="Times New Roman" w:hAnsi="Times New Roman"/>
                <w:highlight w:val="yellow"/>
                <w:lang w:eastAsia="zh-CN"/>
              </w:rPr>
              <w:t>provided by</w:t>
            </w:r>
            <w:r w:rsidRPr="005412F7">
              <w:rPr>
                <w:rFonts w:ascii="Times New Roman" w:hAnsi="Times New Roman"/>
                <w:highlight w:val="yellow"/>
              </w:rPr>
              <w:t xml:space="preserve"> </w:t>
            </w:r>
            <w:r w:rsidRPr="005412F7">
              <w:rPr>
                <w:rFonts w:ascii="Times New Roman" w:hAnsi="Times New Roman"/>
                <w:i/>
                <w:highlight w:val="yellow"/>
              </w:rPr>
              <w:t>ssb-PositionsInBurst</w:t>
            </w:r>
            <w:r w:rsidRPr="005412F7">
              <w:rPr>
                <w:rFonts w:ascii="Times New Roman" w:hAnsi="Times New Roman"/>
                <w:highlight w:val="yellow"/>
              </w:rPr>
              <w:t xml:space="preserve"> </w:t>
            </w:r>
            <w:r w:rsidRPr="005412F7">
              <w:rPr>
                <w:rFonts w:ascii="Times New Roman" w:hAnsi="Times New Roman"/>
                <w:highlight w:val="yellow"/>
                <w:lang w:val="en-US"/>
              </w:rPr>
              <w:t xml:space="preserve">in </w:t>
            </w:r>
            <w:r w:rsidRPr="005412F7">
              <w:rPr>
                <w:rFonts w:ascii="Times New Roman" w:hAnsi="Times New Roman"/>
                <w:i/>
                <w:highlight w:val="yellow"/>
              </w:rPr>
              <w:t>S</w:t>
            </w:r>
            <w:r w:rsidRPr="005412F7">
              <w:rPr>
                <w:rFonts w:ascii="Times New Roman" w:hAnsi="Times New Roman"/>
                <w:i/>
                <w:highlight w:val="yellow"/>
                <w:lang w:eastAsia="zh-CN"/>
              </w:rPr>
              <w:t>IB</w:t>
            </w:r>
            <w:r w:rsidRPr="005412F7">
              <w:rPr>
                <w:rFonts w:ascii="Times New Roman" w:hAnsi="Times New Roman"/>
                <w:i/>
                <w:highlight w:val="yellow"/>
              </w:rPr>
              <w:t>1</w:t>
            </w:r>
            <w:r w:rsidRPr="005412F7">
              <w:rPr>
                <w:rFonts w:ascii="Times New Roman" w:hAnsi="Times New Roman"/>
                <w:highlight w:val="yellow"/>
              </w:rPr>
              <w:t xml:space="preserve"> or in </w:t>
            </w:r>
            <w:r w:rsidRPr="005412F7">
              <w:rPr>
                <w:rFonts w:ascii="Times New Roman" w:hAnsi="Times New Roman"/>
                <w:i/>
                <w:highlight w:val="yellow"/>
              </w:rPr>
              <w:t>ServingCellConfigCommon</w:t>
            </w:r>
            <w:r w:rsidRPr="005412F7">
              <w:rPr>
                <w:rFonts w:ascii="Times New Roman" w:hAnsi="Times New Roman"/>
                <w:highlight w:val="yellow"/>
                <w:lang w:eastAsia="zh-CN"/>
              </w:rPr>
              <w:t xml:space="preserve"> </w:t>
            </w:r>
            <w:r w:rsidRPr="005412F7">
              <w:rPr>
                <w:rFonts w:ascii="Times New Roman" w:hAnsi="Times New Roman"/>
                <w:highlight w:val="yellow"/>
                <w:lang w:val="en-US" w:eastAsia="zh-CN"/>
              </w:rPr>
              <w:t xml:space="preserve">, </w:t>
            </w:r>
            <w:r w:rsidRPr="005412F7">
              <w:rPr>
                <w:rFonts w:ascii="Times New Roman" w:eastAsia="MS Mincho" w:hAnsi="Times New Roman"/>
                <w:highlight w:val="yellow"/>
              </w:rPr>
              <w:t>as described in clause 4.1</w:t>
            </w:r>
          </w:p>
          <w:p w14:paraId="0713C64D" w14:textId="77777777" w:rsidR="00BB3DD2" w:rsidRPr="00AC2C96" w:rsidRDefault="00BB3DD2" w:rsidP="009316E8">
            <w:pPr>
              <w:pStyle w:val="B1"/>
              <w:rPr>
                <w:rFonts w:ascii="Times New Roman" w:hAnsi="Times New Roman"/>
              </w:rPr>
            </w:pPr>
            <w:r w:rsidRPr="00AC2C96">
              <w:rPr>
                <w:rFonts w:ascii="Times New Roman" w:hAnsi="Times New Roman"/>
                <w:lang w:eastAsia="zh-CN"/>
              </w:rPr>
              <w:t>-</w:t>
            </w:r>
            <w:r w:rsidRPr="00AC2C96">
              <w:rPr>
                <w:rFonts w:ascii="Times New Roman" w:hAnsi="Times New Roman"/>
                <w:lang w:eastAsia="zh-CN"/>
              </w:rPr>
              <w:tab/>
              <w:t xml:space="preserve">If a UE is provided </w:t>
            </w:r>
            <w:r w:rsidRPr="00AC2C96">
              <w:rPr>
                <w:rFonts w:ascii="Times New Roman" w:hAnsi="Times New Roman"/>
                <w:i/>
                <w:lang w:val="en-US"/>
              </w:rPr>
              <w:t>tdd-</w:t>
            </w:r>
            <w:r w:rsidRPr="00AC2C96">
              <w:rPr>
                <w:rFonts w:ascii="Times New Roman" w:hAnsi="Times New Roman"/>
                <w:i/>
              </w:rPr>
              <w:t>UL-DL-</w:t>
            </w:r>
            <w:r w:rsidRPr="00AC2C96">
              <w:rPr>
                <w:rFonts w:ascii="Times New Roman" w:hAnsi="Times New Roman"/>
                <w:i/>
                <w:lang w:val="en-US"/>
              </w:rPr>
              <w:t>ConfigurationCommon</w:t>
            </w:r>
            <w:r w:rsidRPr="00AC2C96">
              <w:rPr>
                <w:rFonts w:ascii="Times New Roman" w:hAnsi="Times New Roman"/>
              </w:rPr>
              <w:t xml:space="preserve">, a PRACH occasion </w:t>
            </w:r>
            <w:r w:rsidRPr="00AC2C96">
              <w:rPr>
                <w:rStyle w:val="colour"/>
                <w:rFonts w:ascii="Times New Roman" w:hAnsi="Times New Roman"/>
              </w:rPr>
              <w:t>in a PRACH slot</w:t>
            </w:r>
            <w:r w:rsidRPr="00AC2C96">
              <w:rPr>
                <w:rFonts w:ascii="Times New Roman" w:hAnsi="Times New Roman"/>
              </w:rPr>
              <w:t xml:space="preserve"> is valid if </w:t>
            </w:r>
          </w:p>
          <w:p w14:paraId="1CAB1AAB" w14:textId="77777777" w:rsidR="00BB3DD2" w:rsidRPr="00AC2C96" w:rsidRDefault="00BB3DD2" w:rsidP="009316E8">
            <w:pPr>
              <w:pStyle w:val="B2"/>
              <w:rPr>
                <w:rFonts w:ascii="Times New Roman" w:hAnsi="Times New Roman"/>
              </w:rPr>
            </w:pPr>
            <w:r w:rsidRPr="00AC2C96">
              <w:rPr>
                <w:rFonts w:ascii="Times New Roman" w:hAnsi="Times New Roman"/>
              </w:rPr>
              <w:t>-</w:t>
            </w:r>
            <w:r w:rsidRPr="00AC2C96">
              <w:rPr>
                <w:rFonts w:ascii="Times New Roman" w:hAnsi="Times New Roman"/>
              </w:rPr>
              <w:tab/>
              <w:t>it is within UL symbols</w:t>
            </w:r>
            <w:r w:rsidRPr="00AC2C96">
              <w:rPr>
                <w:rFonts w:ascii="Times New Roman" w:hAnsi="Times New Roman"/>
                <w:lang w:val="en-US"/>
              </w:rPr>
              <w:t xml:space="preserve">, </w:t>
            </w:r>
            <w:r w:rsidRPr="00AC2C96">
              <w:rPr>
                <w:rFonts w:ascii="Times New Roman" w:hAnsi="Times New Roman"/>
              </w:rPr>
              <w:t xml:space="preserve">or </w:t>
            </w:r>
          </w:p>
          <w:p w14:paraId="6B2AC96A" w14:textId="77777777" w:rsidR="00BB3DD2" w:rsidRPr="00AC2C96" w:rsidRDefault="00BB3DD2" w:rsidP="009316E8">
            <w:pPr>
              <w:pStyle w:val="B2"/>
              <w:rPr>
                <w:rFonts w:ascii="Times New Roman" w:hAnsi="Times New Roman"/>
                <w:i/>
              </w:rPr>
            </w:pPr>
            <w:r w:rsidRPr="00AC2C96">
              <w:rPr>
                <w:rFonts w:ascii="Times New Roman" w:hAnsi="Times New Roman"/>
              </w:rPr>
              <w:t>-</w:t>
            </w:r>
            <w:r w:rsidRPr="00AC2C96">
              <w:rPr>
                <w:rFonts w:ascii="Times New Roman" w:hAnsi="Times New Roman"/>
              </w:rPr>
              <w:tab/>
            </w:r>
            <w:r w:rsidRPr="005412F7">
              <w:rPr>
                <w:rFonts w:ascii="Times New Roman" w:hAnsi="Times New Roman"/>
                <w:highlight w:val="green"/>
                <w:lang w:val="en-US"/>
              </w:rPr>
              <w:t xml:space="preserve">it does not precede a SS/PBCH block in the PRACH slot and </w:t>
            </w:r>
            <w:r w:rsidRPr="005412F7">
              <w:rPr>
                <w:rFonts w:ascii="Times New Roman" w:hAnsi="Times New Roman"/>
                <w:highlight w:val="green"/>
              </w:rPr>
              <w:t>starts at least</w:t>
            </w:r>
            <w:r w:rsidRPr="005412F7">
              <w:rPr>
                <w:rFonts w:ascii="Times New Roman" w:hAnsi="Times New Roman"/>
                <w:highlight w:val="green"/>
                <w:lang w:val="en-US"/>
              </w:rPr>
              <w:t xml:space="preserve"> </w:t>
            </w:r>
            <m:oMath>
              <m:sSub>
                <m:sSubPr>
                  <m:ctrlPr>
                    <w:rPr>
                      <w:rFonts w:ascii="Cambria Math" w:hAnsi="Cambria Math"/>
                      <w:i/>
                      <w:highlight w:val="green"/>
                    </w:rPr>
                  </m:ctrlPr>
                </m:sSubPr>
                <m:e>
                  <m:r>
                    <w:rPr>
                      <w:rFonts w:ascii="Cambria Math" w:hAnsi="Cambria Math"/>
                      <w:highlight w:val="green"/>
                    </w:rPr>
                    <m:t>N</m:t>
                  </m:r>
                </m:e>
                <m:sub>
                  <m:r>
                    <m:rPr>
                      <m:sty m:val="p"/>
                    </m:rPr>
                    <w:rPr>
                      <w:rFonts w:ascii="Cambria Math" w:hAnsi="Cambria Math"/>
                      <w:highlight w:val="green"/>
                    </w:rPr>
                    <m:t>gap</m:t>
                  </m:r>
                </m:sub>
              </m:sSub>
            </m:oMath>
            <w:r w:rsidRPr="005412F7">
              <w:rPr>
                <w:rFonts w:ascii="Times New Roman" w:hAnsi="Times New Roman"/>
                <w:highlight w:val="green"/>
              </w:rPr>
              <w:t xml:space="preserve"> symbols after a last downlink symbol and at least</w:t>
            </w:r>
            <w:r w:rsidRPr="005412F7">
              <w:rPr>
                <w:rFonts w:ascii="Times New Roman" w:hAnsi="Times New Roman"/>
                <w:highlight w:val="green"/>
                <w:lang w:val="en-US"/>
              </w:rPr>
              <w:t xml:space="preserve"> </w:t>
            </w:r>
            <m:oMath>
              <m:sSub>
                <m:sSubPr>
                  <m:ctrlPr>
                    <w:rPr>
                      <w:rFonts w:ascii="Cambria Math" w:hAnsi="Cambria Math"/>
                      <w:i/>
                      <w:highlight w:val="green"/>
                    </w:rPr>
                  </m:ctrlPr>
                </m:sSubPr>
                <m:e>
                  <m:r>
                    <w:rPr>
                      <w:rFonts w:ascii="Cambria Math" w:hAnsi="Cambria Math"/>
                      <w:highlight w:val="green"/>
                    </w:rPr>
                    <m:t>N</m:t>
                  </m:r>
                </m:e>
                <m:sub>
                  <m:r>
                    <m:rPr>
                      <m:sty m:val="p"/>
                    </m:rPr>
                    <w:rPr>
                      <w:rFonts w:ascii="Cambria Math" w:hAnsi="Cambria Math"/>
                      <w:highlight w:val="green"/>
                    </w:rPr>
                    <m:t>gap</m:t>
                  </m:r>
                </m:sub>
              </m:sSub>
            </m:oMath>
            <w:r w:rsidRPr="005412F7">
              <w:rPr>
                <w:rFonts w:ascii="Times New Roman" w:hAnsi="Times New Roman"/>
                <w:highlight w:val="green"/>
              </w:rPr>
              <w:t xml:space="preserve"> symbols after a last SS/PBCH block symbol</w:t>
            </w:r>
            <w:r w:rsidRPr="00AC2C96">
              <w:rPr>
                <w:rFonts w:ascii="Times New Roman" w:hAnsi="Times New Roman"/>
                <w:lang w:val="en-US"/>
              </w:rPr>
              <w:t>,</w:t>
            </w:r>
            <w:r w:rsidRPr="00AC2C96">
              <w:rPr>
                <w:rFonts w:ascii="Times New Roman" w:hAnsi="Times New Roman"/>
              </w:rPr>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AC2C96">
              <w:rPr>
                <w:rFonts w:ascii="Times New Roman" w:hAnsi="Times New Roman"/>
              </w:rPr>
              <w:t xml:space="preserve"> is provided in Table 8.</w:t>
            </w:r>
            <w:r w:rsidRPr="00AC2C96">
              <w:rPr>
                <w:rFonts w:ascii="Times New Roman" w:hAnsi="Times New Roman"/>
                <w:lang w:val="en-US"/>
              </w:rPr>
              <w:t>1</w:t>
            </w:r>
            <w:r w:rsidRPr="00AC2C96">
              <w:rPr>
                <w:rFonts w:ascii="Times New Roman" w:hAnsi="Times New Roman"/>
              </w:rPr>
              <w:t>-2</w:t>
            </w:r>
            <w:r w:rsidRPr="00AC2C96">
              <w:rPr>
                <w:rFonts w:ascii="Times New Roman" w:hAnsi="Times New Roman"/>
                <w:lang w:val="en-US"/>
              </w:rPr>
              <w:t xml:space="preserve">, </w:t>
            </w:r>
            <w:r w:rsidRPr="00AC2C96">
              <w:rPr>
                <w:rFonts w:ascii="Times New Roman" w:hAnsi="Times New Roman"/>
              </w:rPr>
              <w:t xml:space="preserve">and if </w:t>
            </w:r>
            <w:r w:rsidRPr="00AC2C96">
              <w:rPr>
                <w:rFonts w:ascii="Times New Roman" w:hAnsi="Times New Roman"/>
                <w:i/>
                <w:lang w:val="en-US"/>
              </w:rPr>
              <w:t>c</w:t>
            </w:r>
            <w:r w:rsidRPr="00AC2C96">
              <w:rPr>
                <w:rFonts w:ascii="Times New Roman" w:hAnsi="Times New Roman"/>
                <w:i/>
              </w:rPr>
              <w:t>hannelAccess</w:t>
            </w:r>
            <w:r w:rsidRPr="00AC2C96">
              <w:rPr>
                <w:rFonts w:ascii="Times New Roman" w:hAnsi="Times New Roman"/>
                <w:i/>
                <w:lang w:val="en-US"/>
              </w:rPr>
              <w:t>Mode</w:t>
            </w:r>
            <w:r w:rsidRPr="00AC2C96">
              <w:rPr>
                <w:rFonts w:ascii="Times New Roman" w:hAnsi="Times New Roman"/>
              </w:rPr>
              <w:t xml:space="preserve"> = "</w:t>
            </w:r>
            <w:r w:rsidRPr="00AC2C96">
              <w:rPr>
                <w:rFonts w:ascii="Times New Roman" w:hAnsi="Times New Roman"/>
                <w:i/>
              </w:rPr>
              <w:t>semiStatic</w:t>
            </w:r>
            <w:r w:rsidRPr="00AC2C96">
              <w:rPr>
                <w:rFonts w:ascii="Times New Roman" w:hAnsi="Times New Roman"/>
                <w:iCs/>
              </w:rPr>
              <w:t xml:space="preserve">" </w:t>
            </w:r>
            <w:r w:rsidRPr="00AC2C96">
              <w:rPr>
                <w:rFonts w:ascii="Times New Roman" w:hAnsi="Times New Roman"/>
              </w:rPr>
              <w:t>is provided, does not overlap with a set of consecutive symbols before the start of a next channel occupancy time where there shall not be any transmissions, as described in [15, TS 37.213]</w:t>
            </w:r>
          </w:p>
          <w:p w14:paraId="637DE9A8" w14:textId="77777777" w:rsidR="00BB3DD2" w:rsidRPr="00AC2C96" w:rsidRDefault="00BB3DD2" w:rsidP="009316E8">
            <w:pPr>
              <w:pStyle w:val="B3"/>
              <w:rPr>
                <w:rFonts w:ascii="Times New Roman" w:hAnsi="Times New Roman"/>
              </w:rPr>
            </w:pPr>
            <w:r w:rsidRPr="00AC2C96">
              <w:rPr>
                <w:rFonts w:ascii="Times New Roman" w:hAnsi="Times New Roman"/>
              </w:rPr>
              <w:lastRenderedPageBreak/>
              <w:t>-</w:t>
            </w:r>
            <w:r w:rsidRPr="00AC2C96">
              <w:rPr>
                <w:rFonts w:ascii="Times New Roman" w:hAnsi="Times New Roman"/>
              </w:rPr>
              <w:tab/>
            </w:r>
            <w:r w:rsidRPr="005412F7">
              <w:rPr>
                <w:rFonts w:ascii="Times New Roman" w:hAnsi="Times New Roman"/>
                <w:highlight w:val="yellow"/>
              </w:rPr>
              <w:t xml:space="preserve">the </w:t>
            </w:r>
            <w:r w:rsidRPr="005412F7">
              <w:rPr>
                <w:rFonts w:ascii="Times New Roman" w:eastAsia="MS Mincho" w:hAnsi="Times New Roman"/>
                <w:highlight w:val="yellow"/>
              </w:rPr>
              <w:t xml:space="preserve">candidate SS/PBCH block </w:t>
            </w:r>
            <w:r w:rsidRPr="005412F7">
              <w:rPr>
                <w:rFonts w:ascii="Times New Roman" w:hAnsi="Times New Roman"/>
                <w:highlight w:val="yellow"/>
              </w:rPr>
              <w:t xml:space="preserve">index of the SS/PBCH block </w:t>
            </w:r>
            <w:r w:rsidRPr="005412F7">
              <w:rPr>
                <w:rFonts w:ascii="Times New Roman" w:eastAsia="MS Mincho" w:hAnsi="Times New Roman"/>
                <w:highlight w:val="yellow"/>
              </w:rPr>
              <w:t>corresponds to the SS/PBCH block index</w:t>
            </w:r>
            <w:r w:rsidRPr="005412F7">
              <w:rPr>
                <w:rFonts w:ascii="Times New Roman" w:hAnsi="Times New Roman"/>
                <w:highlight w:val="yellow"/>
              </w:rPr>
              <w:t xml:space="preserve"> </w:t>
            </w:r>
            <w:r w:rsidRPr="005412F7">
              <w:rPr>
                <w:rFonts w:ascii="Times New Roman" w:hAnsi="Times New Roman"/>
                <w:highlight w:val="yellow"/>
                <w:lang w:eastAsia="zh-CN"/>
              </w:rPr>
              <w:t>provided by</w:t>
            </w:r>
            <w:r w:rsidRPr="005412F7">
              <w:rPr>
                <w:rFonts w:ascii="Times New Roman" w:hAnsi="Times New Roman"/>
                <w:highlight w:val="yellow"/>
              </w:rPr>
              <w:t xml:space="preserve"> </w:t>
            </w:r>
            <w:r w:rsidRPr="005412F7">
              <w:rPr>
                <w:rFonts w:ascii="Times New Roman" w:hAnsi="Times New Roman"/>
                <w:i/>
                <w:highlight w:val="yellow"/>
              </w:rPr>
              <w:t>ssb-PositionsInBurst</w:t>
            </w:r>
            <w:r w:rsidRPr="005412F7">
              <w:rPr>
                <w:rFonts w:ascii="Times New Roman" w:hAnsi="Times New Roman"/>
                <w:highlight w:val="yellow"/>
              </w:rPr>
              <w:t xml:space="preserve"> </w:t>
            </w:r>
            <w:r w:rsidRPr="005412F7">
              <w:rPr>
                <w:rFonts w:ascii="Times New Roman" w:hAnsi="Times New Roman"/>
                <w:highlight w:val="yellow"/>
                <w:lang w:val="en-US"/>
              </w:rPr>
              <w:t xml:space="preserve">in </w:t>
            </w:r>
            <w:r w:rsidRPr="005412F7">
              <w:rPr>
                <w:rFonts w:ascii="Times New Roman" w:hAnsi="Times New Roman"/>
                <w:i/>
                <w:highlight w:val="yellow"/>
              </w:rPr>
              <w:t>S</w:t>
            </w:r>
            <w:r w:rsidRPr="005412F7">
              <w:rPr>
                <w:rFonts w:ascii="Times New Roman" w:hAnsi="Times New Roman"/>
                <w:i/>
                <w:highlight w:val="yellow"/>
                <w:lang w:eastAsia="zh-CN"/>
              </w:rPr>
              <w:t>IB</w:t>
            </w:r>
            <w:r w:rsidRPr="005412F7">
              <w:rPr>
                <w:rFonts w:ascii="Times New Roman" w:hAnsi="Times New Roman"/>
                <w:i/>
                <w:highlight w:val="yellow"/>
              </w:rPr>
              <w:t>1</w:t>
            </w:r>
            <w:r w:rsidRPr="005412F7">
              <w:rPr>
                <w:rFonts w:ascii="Times New Roman" w:hAnsi="Times New Roman"/>
                <w:highlight w:val="yellow"/>
              </w:rPr>
              <w:t xml:space="preserve"> or in </w:t>
            </w:r>
            <w:r w:rsidRPr="005412F7">
              <w:rPr>
                <w:rFonts w:ascii="Times New Roman" w:hAnsi="Times New Roman"/>
                <w:i/>
                <w:highlight w:val="yellow"/>
              </w:rPr>
              <w:t>ServingCellConfigCommon</w:t>
            </w:r>
            <w:r w:rsidRPr="005412F7">
              <w:rPr>
                <w:rFonts w:ascii="Times New Roman" w:hAnsi="Times New Roman"/>
                <w:highlight w:val="yellow"/>
              </w:rPr>
              <w:t xml:space="preserve">, </w:t>
            </w:r>
            <w:r w:rsidRPr="005412F7">
              <w:rPr>
                <w:rFonts w:ascii="Times New Roman" w:eastAsia="MS Mincho" w:hAnsi="Times New Roman"/>
                <w:highlight w:val="yellow"/>
              </w:rPr>
              <w:t>as described in clause 4.1</w:t>
            </w:r>
            <w:r w:rsidRPr="00AC2C96">
              <w:rPr>
                <w:rFonts w:ascii="Times New Roman" w:hAnsi="Times New Roman"/>
              </w:rPr>
              <w:t xml:space="preserve">. </w:t>
            </w:r>
          </w:p>
          <w:p w14:paraId="7079BF80" w14:textId="77777777" w:rsidR="00BB3DD2" w:rsidRPr="00AC2C96" w:rsidRDefault="00BB3DD2" w:rsidP="009316E8">
            <w:pPr>
              <w:rPr>
                <w:rFonts w:ascii="Times New Roman" w:eastAsiaTheme="minorEastAsia" w:hAnsi="Times New Roman"/>
              </w:rPr>
            </w:pPr>
            <w:r w:rsidRPr="00AC2C96">
              <w:rPr>
                <w:rFonts w:ascii="Times New Roman" w:hAnsi="Times New Roman"/>
              </w:rPr>
              <w:t xml:space="preserve">For preamble format B4 [4, TS 38.211],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sub>
              </m:sSub>
              <m:r>
                <w:rPr>
                  <w:rFonts w:ascii="Cambria Math" w:hAnsi="Cambria Math"/>
                  <w:lang w:val="x-none"/>
                </w:rPr>
                <m:t>=0</m:t>
              </m:r>
            </m:oMath>
            <w:r w:rsidRPr="00AC2C96">
              <w:rPr>
                <w:rFonts w:ascii="Times New Roman" w:hAnsi="Times New Roman"/>
              </w:rPr>
              <w:t>.</w:t>
            </w:r>
          </w:p>
        </w:tc>
      </w:tr>
    </w:tbl>
    <w:p w14:paraId="6BB18151" w14:textId="77777777" w:rsidR="00BB3DD2" w:rsidRDefault="00BB3DD2" w:rsidP="00BB3DD2">
      <w:pPr>
        <w:rPr>
          <w:rFonts w:eastAsiaTheme="minorEastAsia"/>
        </w:rPr>
      </w:pPr>
    </w:p>
    <w:p w14:paraId="372F62E5" w14:textId="34E0E751" w:rsidR="00C15C35" w:rsidRDefault="00A94A6E" w:rsidP="00C15C35">
      <w:r>
        <w:rPr>
          <w:rFonts w:hint="eastAsia"/>
        </w:rPr>
        <w:t>B</w:t>
      </w:r>
      <w:r>
        <w:t xml:space="preserve">ased on offline discussion, some companies </w:t>
      </w:r>
      <w:r w:rsidR="0055232F">
        <w:t xml:space="preserve">claim that </w:t>
      </w:r>
      <w:r w:rsidR="0055232F" w:rsidRPr="0055232F">
        <w:t xml:space="preserve">the SS/PBCH block </w:t>
      </w:r>
      <w:r w:rsidR="0055232F">
        <w:t>in the above refers to CD-SSB because it says the SS/PBCH block index</w:t>
      </w:r>
      <w:r w:rsidR="0055232F" w:rsidRPr="0055232F">
        <w:t xml:space="preserve"> </w:t>
      </w:r>
      <w:r w:rsidR="0055232F">
        <w:t xml:space="preserve">is </w:t>
      </w:r>
      <w:r w:rsidR="0055232F" w:rsidRPr="0055232F">
        <w:t xml:space="preserve">provided by </w:t>
      </w:r>
      <w:r w:rsidR="0055232F" w:rsidRPr="0055232F">
        <w:rPr>
          <w:i/>
          <w:iCs/>
        </w:rPr>
        <w:t>ssb-PositionsInBurst</w:t>
      </w:r>
      <w:r w:rsidR="0055232F" w:rsidRPr="0055232F">
        <w:t xml:space="preserve"> in </w:t>
      </w:r>
      <w:r w:rsidR="0055232F" w:rsidRPr="0055232F">
        <w:rPr>
          <w:i/>
          <w:iCs/>
        </w:rPr>
        <w:t>SIB1</w:t>
      </w:r>
      <w:r w:rsidR="0055232F" w:rsidRPr="0055232F">
        <w:t xml:space="preserve"> or in </w:t>
      </w:r>
      <w:r w:rsidR="0055232F" w:rsidRPr="0055232F">
        <w:rPr>
          <w:i/>
          <w:iCs/>
        </w:rPr>
        <w:t>ServingCellConfigCommon</w:t>
      </w:r>
      <w:r w:rsidR="0055232F">
        <w:rPr>
          <w:i/>
          <w:iCs/>
        </w:rPr>
        <w:t>.</w:t>
      </w:r>
      <w:r w:rsidR="0055232F">
        <w:t xml:space="preserve"> However, if we take a close look to TS 38.331</w:t>
      </w:r>
      <w:r w:rsidR="008F699F">
        <w:t xml:space="preserve">, we can find that in the NonCellDefininingSSB IE, there is no field to indicate the indices of which NCD-SSBs are actually transmitted. </w:t>
      </w:r>
    </w:p>
    <w:p w14:paraId="3316EA4A" w14:textId="32D6FF85" w:rsidR="008F699F" w:rsidRPr="008F699F" w:rsidRDefault="008F699F" w:rsidP="008F699F">
      <w:pPr>
        <w:pStyle w:val="Caption"/>
      </w:pPr>
      <w:bookmarkStart w:id="5" w:name="_Ref131769879"/>
      <w:r>
        <w:t xml:space="preserve">Observation </w:t>
      </w:r>
      <w:fldSimple w:instr=" SEQ Observation \* ARABIC ">
        <w:r w:rsidR="00C736BD">
          <w:rPr>
            <w:noProof/>
          </w:rPr>
          <w:t>4</w:t>
        </w:r>
      </w:fldSimple>
      <w:r>
        <w:t xml:space="preserve">: There is no </w:t>
      </w:r>
      <w:r w:rsidRPr="00547BFB">
        <w:rPr>
          <w:i/>
          <w:iCs/>
        </w:rPr>
        <w:t>ssb-PositionsInBurst</w:t>
      </w:r>
      <w:r>
        <w:rPr>
          <w:i/>
          <w:iCs/>
        </w:rPr>
        <w:t xml:space="preserve"> </w:t>
      </w:r>
      <w:r>
        <w:t xml:space="preserve">in </w:t>
      </w:r>
      <w:r w:rsidRPr="00547BFB">
        <w:rPr>
          <w:i/>
          <w:iCs/>
        </w:rPr>
        <w:t>NonCellDefiningSSB</w:t>
      </w:r>
      <w:r>
        <w:t xml:space="preserve"> IE.</w:t>
      </w:r>
      <w:bookmarkEnd w:id="5"/>
      <w:r>
        <w:t xml:space="preserve"> </w:t>
      </w:r>
    </w:p>
    <w:tbl>
      <w:tblPr>
        <w:tblStyle w:val="TableGrid"/>
        <w:tblW w:w="0" w:type="auto"/>
        <w:tblLook w:val="04A0" w:firstRow="1" w:lastRow="0" w:firstColumn="1" w:lastColumn="0" w:noHBand="0" w:noVBand="1"/>
      </w:tblPr>
      <w:tblGrid>
        <w:gridCol w:w="9631"/>
      </w:tblGrid>
      <w:tr w:rsidR="00C15C35" w:rsidRPr="00A23BBD" w14:paraId="4DB3CFE0" w14:textId="77777777" w:rsidTr="00E4736C">
        <w:tc>
          <w:tcPr>
            <w:tcW w:w="9631" w:type="dxa"/>
          </w:tcPr>
          <w:p w14:paraId="2FF1B1DA" w14:textId="77777777" w:rsidR="00C15C35" w:rsidRPr="00A23BBD" w:rsidRDefault="00C15C35" w:rsidP="00E4736C">
            <w:pPr>
              <w:pStyle w:val="Heading4"/>
              <w:numPr>
                <w:ilvl w:val="0"/>
                <w:numId w:val="0"/>
              </w:numPr>
              <w:outlineLvl w:val="3"/>
              <w:rPr>
                <w:sz w:val="16"/>
                <w:szCs w:val="12"/>
                <w:lang w:eastAsia="ja-JP"/>
              </w:rPr>
            </w:pPr>
            <w:bookmarkStart w:id="6" w:name="_Toc131065034"/>
            <w:r w:rsidRPr="00A23BBD">
              <w:rPr>
                <w:sz w:val="12"/>
                <w:szCs w:val="8"/>
              </w:rPr>
              <w:t>–</w:t>
            </w:r>
            <w:r w:rsidRPr="00A23BBD">
              <w:rPr>
                <w:sz w:val="12"/>
                <w:szCs w:val="8"/>
              </w:rPr>
              <w:tab/>
            </w:r>
            <w:r w:rsidRPr="00A23BBD">
              <w:rPr>
                <w:i/>
                <w:sz w:val="16"/>
                <w:szCs w:val="12"/>
              </w:rPr>
              <w:t>NonCellDefiningSSB</w:t>
            </w:r>
            <w:bookmarkEnd w:id="6"/>
          </w:p>
          <w:p w14:paraId="6640B6AF" w14:textId="77777777" w:rsidR="00C15C35" w:rsidRPr="00A23BBD" w:rsidRDefault="00C15C35" w:rsidP="00E4736C">
            <w:pPr>
              <w:rPr>
                <w:sz w:val="16"/>
                <w:szCs w:val="12"/>
              </w:rPr>
            </w:pPr>
            <w:r w:rsidRPr="00A23BBD">
              <w:rPr>
                <w:sz w:val="16"/>
                <w:szCs w:val="12"/>
              </w:rPr>
              <w:t xml:space="preserve">The IE </w:t>
            </w:r>
            <w:r w:rsidRPr="00A23BBD">
              <w:rPr>
                <w:i/>
                <w:sz w:val="16"/>
                <w:szCs w:val="12"/>
              </w:rPr>
              <w:t>NonCellDefiningSSB</w:t>
            </w:r>
            <w:r w:rsidRPr="00A23BBD">
              <w:rPr>
                <w:sz w:val="16"/>
                <w:szCs w:val="12"/>
              </w:rPr>
              <w:t xml:space="preserve"> is used to configure a NCD-SSB to be used while the UE operates in a </w:t>
            </w:r>
            <w:r w:rsidRPr="00A23BBD">
              <w:rPr>
                <w:rFonts w:eastAsia="SimSun"/>
                <w:sz w:val="16"/>
                <w:szCs w:val="12"/>
                <w:lang w:eastAsia="sv-SE"/>
              </w:rPr>
              <w:t>RedCap-specific initial BWP or</w:t>
            </w:r>
            <w:r w:rsidRPr="00A23BBD">
              <w:rPr>
                <w:sz w:val="16"/>
                <w:szCs w:val="12"/>
              </w:rPr>
              <w:t xml:space="preserve"> dedicated BWP.</w:t>
            </w:r>
          </w:p>
          <w:p w14:paraId="5BAD4425" w14:textId="77777777" w:rsidR="00C15C35" w:rsidRPr="00A23BBD" w:rsidRDefault="00C15C35" w:rsidP="00E4736C">
            <w:pPr>
              <w:pStyle w:val="TH"/>
              <w:rPr>
                <w:sz w:val="16"/>
                <w:szCs w:val="12"/>
              </w:rPr>
            </w:pPr>
            <w:r w:rsidRPr="00A23BBD">
              <w:rPr>
                <w:i/>
                <w:sz w:val="16"/>
                <w:szCs w:val="12"/>
              </w:rPr>
              <w:t>NonCellDefiningSSB</w:t>
            </w:r>
            <w:r w:rsidRPr="00A23BBD">
              <w:rPr>
                <w:sz w:val="16"/>
                <w:szCs w:val="12"/>
              </w:rPr>
              <w:t xml:space="preserve"> information element</w:t>
            </w:r>
          </w:p>
          <w:p w14:paraId="211C20DA" w14:textId="77777777" w:rsidR="00C15C35" w:rsidRPr="009A16E2" w:rsidRDefault="00C15C35" w:rsidP="00E4736C">
            <w:pPr>
              <w:pStyle w:val="PL"/>
              <w:rPr>
                <w:sz w:val="14"/>
                <w:szCs w:val="10"/>
              </w:rPr>
            </w:pPr>
            <w:r w:rsidRPr="009A16E2">
              <w:rPr>
                <w:sz w:val="14"/>
                <w:szCs w:val="10"/>
              </w:rPr>
              <w:t xml:space="preserve">NonCellDefiningSSB-r17 ::=      </w:t>
            </w:r>
            <w:r w:rsidRPr="009A16E2">
              <w:rPr>
                <w:color w:val="993366"/>
                <w:sz w:val="14"/>
                <w:szCs w:val="10"/>
              </w:rPr>
              <w:t>SEQUENCE</w:t>
            </w:r>
            <w:r w:rsidRPr="009A16E2">
              <w:rPr>
                <w:sz w:val="14"/>
                <w:szCs w:val="10"/>
              </w:rPr>
              <w:t xml:space="preserve"> {</w:t>
            </w:r>
          </w:p>
          <w:p w14:paraId="4F2503C4" w14:textId="327FF7CD" w:rsidR="00C15C35" w:rsidRPr="009A16E2" w:rsidRDefault="00C15C35" w:rsidP="00E4736C">
            <w:pPr>
              <w:pStyle w:val="PL"/>
              <w:rPr>
                <w:sz w:val="14"/>
                <w:szCs w:val="10"/>
              </w:rPr>
            </w:pPr>
            <w:r w:rsidRPr="009A16E2">
              <w:rPr>
                <w:sz w:val="14"/>
                <w:szCs w:val="10"/>
              </w:rPr>
              <w:t xml:space="preserve">    absoluteFrequencySSB-r17    ARFCN-ValueNR,</w:t>
            </w:r>
          </w:p>
          <w:p w14:paraId="5A0E555C" w14:textId="785D6640" w:rsidR="00C15C35" w:rsidRPr="009A16E2" w:rsidRDefault="00C15C35" w:rsidP="00E4736C">
            <w:pPr>
              <w:pStyle w:val="PL"/>
              <w:rPr>
                <w:color w:val="808080"/>
                <w:sz w:val="14"/>
                <w:szCs w:val="10"/>
              </w:rPr>
            </w:pPr>
            <w:r w:rsidRPr="009A16E2">
              <w:rPr>
                <w:sz w:val="14"/>
                <w:szCs w:val="10"/>
              </w:rPr>
              <w:t xml:space="preserve">    ssb-Periodicity-r17  </w:t>
            </w:r>
            <w:r w:rsidRPr="009A16E2">
              <w:rPr>
                <w:color w:val="993366"/>
                <w:sz w:val="14"/>
                <w:szCs w:val="10"/>
              </w:rPr>
              <w:t>ENUMERATED</w:t>
            </w:r>
            <w:r w:rsidRPr="009A16E2">
              <w:rPr>
                <w:sz w:val="14"/>
                <w:szCs w:val="10"/>
              </w:rPr>
              <w:t xml:space="preserve"> { ms5, ms10, ms20, ms40, ms80, ms160, spare2, spare1 } </w:t>
            </w:r>
            <w:r w:rsidRPr="009A16E2">
              <w:rPr>
                <w:color w:val="993366"/>
                <w:sz w:val="14"/>
                <w:szCs w:val="10"/>
              </w:rPr>
              <w:t>OPTIONAL</w:t>
            </w:r>
            <w:r w:rsidRPr="009A16E2">
              <w:rPr>
                <w:sz w:val="14"/>
                <w:szCs w:val="10"/>
              </w:rPr>
              <w:t xml:space="preserve">, </w:t>
            </w:r>
            <w:r w:rsidRPr="009A16E2">
              <w:rPr>
                <w:color w:val="808080"/>
                <w:sz w:val="14"/>
                <w:szCs w:val="10"/>
              </w:rPr>
              <w:t>-- Need S</w:t>
            </w:r>
          </w:p>
          <w:p w14:paraId="72ED9E7C" w14:textId="322892F2" w:rsidR="00C15C35" w:rsidRPr="009A16E2" w:rsidRDefault="00C15C35" w:rsidP="00E4736C">
            <w:pPr>
              <w:pStyle w:val="PL"/>
              <w:rPr>
                <w:color w:val="808080"/>
                <w:sz w:val="14"/>
                <w:szCs w:val="10"/>
              </w:rPr>
            </w:pPr>
            <w:r w:rsidRPr="009A16E2">
              <w:rPr>
                <w:sz w:val="14"/>
                <w:szCs w:val="10"/>
              </w:rPr>
              <w:t xml:space="preserve">    ssb-TimeOffset-r17   </w:t>
            </w:r>
            <w:r w:rsidRPr="009A16E2">
              <w:rPr>
                <w:color w:val="993366"/>
                <w:sz w:val="14"/>
                <w:szCs w:val="10"/>
              </w:rPr>
              <w:t>ENUMERATED</w:t>
            </w:r>
            <w:r w:rsidRPr="009A16E2">
              <w:rPr>
                <w:sz w:val="14"/>
                <w:szCs w:val="10"/>
              </w:rPr>
              <w:t xml:space="preserve"> { ms5, ms10, ms15, ms20, ms40, ms80, spare2, spare1 } </w:t>
            </w:r>
            <w:r w:rsidRPr="009A16E2">
              <w:rPr>
                <w:color w:val="993366"/>
                <w:sz w:val="14"/>
                <w:szCs w:val="10"/>
              </w:rPr>
              <w:t>OPTIONAL</w:t>
            </w:r>
            <w:r w:rsidRPr="009A16E2">
              <w:rPr>
                <w:sz w:val="14"/>
                <w:szCs w:val="10"/>
              </w:rPr>
              <w:t xml:space="preserve">, </w:t>
            </w:r>
            <w:r w:rsidRPr="009A16E2">
              <w:rPr>
                <w:color w:val="808080"/>
                <w:sz w:val="14"/>
                <w:szCs w:val="10"/>
              </w:rPr>
              <w:t>-- Need S</w:t>
            </w:r>
          </w:p>
          <w:p w14:paraId="20E5E2C0" w14:textId="77777777" w:rsidR="00C15C35" w:rsidRPr="009A16E2" w:rsidRDefault="00C15C35" w:rsidP="00E4736C">
            <w:pPr>
              <w:pStyle w:val="PL"/>
              <w:rPr>
                <w:sz w:val="14"/>
                <w:szCs w:val="10"/>
              </w:rPr>
            </w:pPr>
            <w:r w:rsidRPr="009A16E2">
              <w:rPr>
                <w:sz w:val="14"/>
                <w:szCs w:val="10"/>
              </w:rPr>
              <w:t xml:space="preserve">    ...</w:t>
            </w:r>
          </w:p>
          <w:p w14:paraId="2E38A236" w14:textId="77777777" w:rsidR="00C15C35" w:rsidRPr="00A23BBD" w:rsidRDefault="00C15C35" w:rsidP="00E4736C">
            <w:pPr>
              <w:pStyle w:val="PL"/>
              <w:rPr>
                <w:sz w:val="12"/>
                <w:szCs w:val="8"/>
              </w:rPr>
            </w:pPr>
            <w:r w:rsidRPr="009A16E2">
              <w:rPr>
                <w:sz w:val="14"/>
                <w:szCs w:val="10"/>
              </w:rPr>
              <w:t>}</w:t>
            </w:r>
          </w:p>
        </w:tc>
      </w:tr>
    </w:tbl>
    <w:p w14:paraId="41A918D9" w14:textId="77777777" w:rsidR="00C15C35" w:rsidRDefault="00C15C35" w:rsidP="00C15C35"/>
    <w:p w14:paraId="0F2B1EFE" w14:textId="2A1900DB" w:rsidR="00C15C35" w:rsidRDefault="00FB6603" w:rsidP="00C15C35">
      <w:pPr>
        <w:rPr>
          <w:rFonts w:eastAsiaTheme="minorEastAsia"/>
        </w:rPr>
      </w:pPr>
      <w:r>
        <w:rPr>
          <w:rFonts w:eastAsiaTheme="minorEastAsia" w:hint="eastAsia"/>
        </w:rPr>
        <w:t>F</w:t>
      </w:r>
      <w:r>
        <w:rPr>
          <w:rFonts w:eastAsiaTheme="minorEastAsia"/>
        </w:rPr>
        <w:t xml:space="preserve">urthermore, in the description of </w:t>
      </w:r>
      <w:r w:rsidRPr="00530EF2">
        <w:rPr>
          <w:rFonts w:eastAsiaTheme="minorEastAsia"/>
          <w:i/>
          <w:iCs/>
        </w:rPr>
        <w:t>nonCellDefininingSSB</w:t>
      </w:r>
      <w:r>
        <w:rPr>
          <w:rFonts w:eastAsiaTheme="minorEastAsia"/>
        </w:rPr>
        <w:t xml:space="preserve"> </w:t>
      </w:r>
      <w:r w:rsidR="00530EF2">
        <w:rPr>
          <w:rFonts w:eastAsiaTheme="minorEastAsia"/>
        </w:rPr>
        <w:t>in</w:t>
      </w:r>
      <w:r>
        <w:rPr>
          <w:rFonts w:eastAsiaTheme="minorEastAsia"/>
        </w:rPr>
        <w:t xml:space="preserve"> </w:t>
      </w:r>
      <w:r w:rsidR="00530EF2" w:rsidRPr="00530EF2">
        <w:rPr>
          <w:rFonts w:eastAsiaTheme="minorEastAsia"/>
          <w:i/>
          <w:iCs/>
        </w:rPr>
        <w:t>BWP-DownlinkDedicated</w:t>
      </w:r>
      <w:r w:rsidR="00530EF2">
        <w:rPr>
          <w:rFonts w:eastAsiaTheme="minorEastAsia"/>
          <w:i/>
          <w:iCs/>
        </w:rPr>
        <w:t xml:space="preserve">, </w:t>
      </w:r>
      <w:r w:rsidR="00530EF2">
        <w:rPr>
          <w:rFonts w:eastAsiaTheme="minorEastAsia"/>
        </w:rPr>
        <w:t xml:space="preserve">it is clarified that NCD-SSB has the same values for the property </w:t>
      </w:r>
      <w:r w:rsidR="00530EF2" w:rsidRPr="00530EF2">
        <w:rPr>
          <w:rFonts w:eastAsiaTheme="minorEastAsia"/>
          <w:i/>
          <w:iCs/>
        </w:rPr>
        <w:t>ssb-Position</w:t>
      </w:r>
      <w:r w:rsidR="00D24E14">
        <w:rPr>
          <w:rFonts w:eastAsiaTheme="minorEastAsia"/>
          <w:i/>
          <w:iCs/>
        </w:rPr>
        <w:t>s</w:t>
      </w:r>
      <w:r w:rsidR="00530EF2" w:rsidRPr="00530EF2">
        <w:rPr>
          <w:rFonts w:eastAsiaTheme="minorEastAsia"/>
          <w:i/>
          <w:iCs/>
        </w:rPr>
        <w:t>InBurst</w:t>
      </w:r>
      <w:r w:rsidR="00530EF2">
        <w:rPr>
          <w:rFonts w:eastAsiaTheme="minorEastAsia"/>
        </w:rPr>
        <w:t xml:space="preserve"> of the corresponding CD-SSB. </w:t>
      </w:r>
    </w:p>
    <w:p w14:paraId="1DE08C65" w14:textId="4CF55A98" w:rsidR="00530EF2" w:rsidRPr="00530EF2" w:rsidRDefault="00530EF2" w:rsidP="00530EF2">
      <w:pPr>
        <w:pStyle w:val="Caption"/>
      </w:pPr>
      <w:bookmarkStart w:id="7" w:name="_Ref131769885"/>
      <w:r>
        <w:t xml:space="preserve">Observation </w:t>
      </w:r>
      <w:fldSimple w:instr=" SEQ Observation \* ARABIC ">
        <w:r w:rsidR="00C736BD">
          <w:rPr>
            <w:noProof/>
          </w:rPr>
          <w:t>5</w:t>
        </w:r>
      </w:fldSimple>
      <w:r>
        <w:t xml:space="preserve">: Indices of transmitted </w:t>
      </w:r>
      <w:r w:rsidRPr="004C4661">
        <w:rPr>
          <w:i/>
          <w:iCs/>
        </w:rPr>
        <w:t>NonCellDefiningSSBs</w:t>
      </w:r>
      <w:r>
        <w:t xml:space="preserve"> are also indicated by </w:t>
      </w:r>
      <w:r w:rsidRPr="00547BFB">
        <w:rPr>
          <w:i/>
          <w:iCs/>
        </w:rPr>
        <w:t>ssb-PositionsInBurst</w:t>
      </w:r>
      <w:r w:rsidRPr="00547BFB">
        <w:t xml:space="preserve"> in </w:t>
      </w:r>
      <w:r w:rsidRPr="004C4661">
        <w:rPr>
          <w:i/>
          <w:iCs/>
        </w:rPr>
        <w:t>SIB1</w:t>
      </w:r>
      <w:r w:rsidRPr="00547BFB">
        <w:t xml:space="preserve"> or in </w:t>
      </w:r>
      <w:r w:rsidRPr="00535853">
        <w:rPr>
          <w:i/>
          <w:iCs/>
        </w:rPr>
        <w:t>ServingCellConfigCommon</w:t>
      </w:r>
      <w:r w:rsidRPr="00547BFB">
        <w:t>.</w:t>
      </w:r>
      <w:bookmarkEnd w:id="7"/>
      <w:r w:rsidRPr="00547BFB">
        <w:t xml:space="preserve">  </w:t>
      </w:r>
    </w:p>
    <w:tbl>
      <w:tblPr>
        <w:tblStyle w:val="TableGrid"/>
        <w:tblW w:w="0" w:type="auto"/>
        <w:tblLook w:val="04A0" w:firstRow="1" w:lastRow="0" w:firstColumn="1" w:lastColumn="0" w:noHBand="0" w:noVBand="1"/>
      </w:tblPr>
      <w:tblGrid>
        <w:gridCol w:w="9631"/>
      </w:tblGrid>
      <w:tr w:rsidR="00C15C35" w14:paraId="03DE6715" w14:textId="77777777" w:rsidTr="00E4736C">
        <w:tc>
          <w:tcPr>
            <w:tcW w:w="9631" w:type="dxa"/>
          </w:tcPr>
          <w:p w14:paraId="0450A7CE" w14:textId="77777777" w:rsidR="00C15C35" w:rsidRDefault="00C15C35" w:rsidP="00E4736C">
            <w:pPr>
              <w:pStyle w:val="TAL"/>
              <w:rPr>
                <w:szCs w:val="22"/>
                <w:lang w:eastAsia="sv-SE"/>
              </w:rPr>
            </w:pPr>
            <w:r>
              <w:rPr>
                <w:b/>
                <w:i/>
                <w:szCs w:val="22"/>
                <w:lang w:eastAsia="sv-SE"/>
              </w:rPr>
              <w:t>nonCellDefiningSSB</w:t>
            </w:r>
          </w:p>
          <w:p w14:paraId="25423FC9" w14:textId="77777777" w:rsidR="00C15C35" w:rsidRPr="00DA3AB7" w:rsidRDefault="00C15C35" w:rsidP="00E4736C">
            <w:pPr>
              <w:pStyle w:val="TAL"/>
              <w:rPr>
                <w:rFonts w:ascii="Times New Roman" w:hAnsi="Times New Roman"/>
                <w:sz w:val="20"/>
                <w:lang w:eastAsia="sv-SE"/>
              </w:rPr>
            </w:pPr>
            <w:r w:rsidRPr="00DA3AB7">
              <w:rPr>
                <w:rFonts w:ascii="Times New Roman" w:hAnsi="Times New Roman"/>
                <w:sz w:val="20"/>
                <w:lang w:eastAsia="sv-SE"/>
              </w:rPr>
              <w:t xml:space="preserve">If configured, the RedCap UE operating in this BWP uses this SSB for the purposes for which it would otherwise have used the CD-SSB of the serving cell (e.g. obtaining sync, measurements, RLM). Furthermore, other parts of the BWP configuration that refer to an SSB (e.g. the "SSB" configured in the </w:t>
            </w:r>
            <w:r w:rsidRPr="00DA3AB7">
              <w:rPr>
                <w:rFonts w:ascii="Times New Roman" w:hAnsi="Times New Roman"/>
                <w:i/>
                <w:iCs/>
                <w:sz w:val="20"/>
                <w:lang w:eastAsia="sv-SE"/>
              </w:rPr>
              <w:t>QCL-Info</w:t>
            </w:r>
            <w:r w:rsidRPr="00DA3AB7">
              <w:rPr>
                <w:rFonts w:ascii="Times New Roman" w:hAnsi="Times New Roman"/>
                <w:sz w:val="20"/>
                <w:lang w:eastAsia="sv-SE"/>
              </w:rPr>
              <w:t xml:space="preserve"> IE; the "ssb-Index" configured in the </w:t>
            </w:r>
            <w:r w:rsidRPr="00DA3AB7">
              <w:rPr>
                <w:rFonts w:ascii="Times New Roman" w:hAnsi="Times New Roman"/>
                <w:i/>
                <w:iCs/>
                <w:sz w:val="20"/>
                <w:lang w:eastAsia="sv-SE"/>
              </w:rPr>
              <w:t>RadioLinkMonitoringRS</w:t>
            </w:r>
            <w:r w:rsidRPr="00DA3AB7">
              <w:rPr>
                <w:rFonts w:ascii="Times New Roman" w:hAnsi="Times New Roman"/>
                <w:sz w:val="20"/>
                <w:lang w:eastAsia="sv-SE"/>
              </w:rPr>
              <w:t xml:space="preserve">; </w:t>
            </w:r>
            <w:r w:rsidRPr="00DA3AB7">
              <w:rPr>
                <w:rFonts w:ascii="Times New Roman" w:hAnsi="Times New Roman"/>
                <w:i/>
                <w:iCs/>
                <w:sz w:val="20"/>
                <w:lang w:eastAsia="sv-SE"/>
              </w:rPr>
              <w:t>CFRA-SSB-Resource</w:t>
            </w:r>
            <w:r w:rsidRPr="00DA3AB7">
              <w:rPr>
                <w:rFonts w:ascii="Times New Roman" w:hAnsi="Times New Roman"/>
                <w:sz w:val="20"/>
                <w:lang w:eastAsia="sv-SE"/>
              </w:rPr>
              <w:t xml:space="preserve">; </w:t>
            </w:r>
            <w:r w:rsidRPr="00DA3AB7">
              <w:rPr>
                <w:rFonts w:ascii="Times New Roman" w:hAnsi="Times New Roman"/>
                <w:i/>
                <w:iCs/>
                <w:sz w:val="20"/>
                <w:lang w:eastAsia="sv-SE"/>
              </w:rPr>
              <w:t>PRACH-ResourceDedicatedBFR</w:t>
            </w:r>
            <w:r w:rsidRPr="00DA3AB7">
              <w:rPr>
                <w:rFonts w:ascii="Times New Roman" w:hAnsi="Times New Roman"/>
                <w:sz w:val="20"/>
                <w:lang w:eastAsia="sv-SE"/>
              </w:rPr>
              <w:t>) refer implicitily to this NCD-SSB.</w:t>
            </w:r>
          </w:p>
          <w:p w14:paraId="7995D377" w14:textId="77777777" w:rsidR="00C15C35" w:rsidRDefault="00C15C35" w:rsidP="00E4736C">
            <w:pPr>
              <w:rPr>
                <w:rFonts w:eastAsiaTheme="minorEastAsia"/>
              </w:rPr>
            </w:pPr>
            <w:r w:rsidRPr="00DA3AB7">
              <w:rPr>
                <w:rFonts w:ascii="Times New Roman" w:hAnsi="Times New Roman"/>
                <w:highlight w:val="cyan"/>
              </w:rPr>
              <w:t xml:space="preserve">The NCD-SSB has the same values for the properties (e.g., </w:t>
            </w:r>
            <w:bookmarkStart w:id="8" w:name="_Hlk131508884"/>
            <w:r w:rsidRPr="00DA3AB7">
              <w:rPr>
                <w:rFonts w:ascii="Times New Roman" w:hAnsi="Times New Roman"/>
                <w:i/>
                <w:iCs/>
                <w:highlight w:val="cyan"/>
              </w:rPr>
              <w:t>ssb-PositionsInBurst</w:t>
            </w:r>
            <w:bookmarkEnd w:id="8"/>
            <w:r w:rsidRPr="00DA3AB7">
              <w:rPr>
                <w:rFonts w:ascii="Times New Roman" w:hAnsi="Times New Roman"/>
                <w:highlight w:val="cyan"/>
              </w:rPr>
              <w:t>,</w:t>
            </w:r>
            <w:r w:rsidRPr="00DA3AB7">
              <w:rPr>
                <w:rFonts w:ascii="Times New Roman" w:hAnsi="Times New Roman"/>
              </w:rPr>
              <w:t xml:space="preserve"> </w:t>
            </w:r>
            <w:r w:rsidRPr="00DA3AB7">
              <w:rPr>
                <w:rFonts w:ascii="Times New Roman" w:hAnsi="Times New Roman"/>
                <w:i/>
                <w:iCs/>
              </w:rPr>
              <w:t>PCI</w:t>
            </w:r>
            <w:r w:rsidRPr="00DA3AB7">
              <w:rPr>
                <w:rFonts w:ascii="Times New Roman" w:hAnsi="Times New Roman"/>
              </w:rPr>
              <w:t xml:space="preserve">, </w:t>
            </w:r>
            <w:r w:rsidRPr="00DA3AB7">
              <w:rPr>
                <w:rFonts w:ascii="Times New Roman" w:hAnsi="Times New Roman"/>
                <w:i/>
                <w:iCs/>
              </w:rPr>
              <w:t>ssb-periodicity</w:t>
            </w:r>
            <w:r w:rsidRPr="00DA3AB7">
              <w:rPr>
                <w:rFonts w:ascii="Times New Roman" w:hAnsi="Times New Roman"/>
              </w:rPr>
              <w:t xml:space="preserve">, </w:t>
            </w:r>
            <w:r w:rsidRPr="00DA3AB7">
              <w:rPr>
                <w:rFonts w:ascii="Times New Roman" w:hAnsi="Times New Roman"/>
                <w:i/>
                <w:iCs/>
              </w:rPr>
              <w:t>ssb-PBCH-BlockPower</w:t>
            </w:r>
            <w:r w:rsidRPr="00DA3AB7">
              <w:rPr>
                <w:rFonts w:ascii="Times New Roman" w:hAnsi="Times New Roman"/>
              </w:rPr>
              <w:t xml:space="preserve">) </w:t>
            </w:r>
            <w:r w:rsidRPr="00DA3AB7">
              <w:rPr>
                <w:rFonts w:ascii="Times New Roman" w:hAnsi="Times New Roman"/>
                <w:highlight w:val="cyan"/>
              </w:rPr>
              <w:t xml:space="preserve">of the corresponding CD-SSB apart from the values of the properties configured in the </w:t>
            </w:r>
            <w:r w:rsidRPr="00DA3AB7">
              <w:rPr>
                <w:rFonts w:ascii="Times New Roman" w:hAnsi="Times New Roman"/>
                <w:i/>
                <w:iCs/>
                <w:highlight w:val="cyan"/>
              </w:rPr>
              <w:t>NonCellDefiningSSB-r17</w:t>
            </w:r>
            <w:r w:rsidRPr="00DA3AB7">
              <w:rPr>
                <w:rFonts w:ascii="Times New Roman" w:hAnsi="Times New Roman"/>
                <w:highlight w:val="cyan"/>
              </w:rPr>
              <w:t xml:space="preserve"> IE.</w:t>
            </w:r>
          </w:p>
        </w:tc>
      </w:tr>
    </w:tbl>
    <w:p w14:paraId="06254502" w14:textId="77777777" w:rsidR="00C15C35" w:rsidRPr="00547BFB" w:rsidRDefault="00C15C35" w:rsidP="00C15C35"/>
    <w:p w14:paraId="2ED0EBC3" w14:textId="42BF14A1" w:rsidR="00C15C35" w:rsidRDefault="005D14BF" w:rsidP="00C15C35">
      <w:r>
        <w:t xml:space="preserve">With the above clarification, we </w:t>
      </w:r>
      <w:r w:rsidR="00DA3AB7">
        <w:t xml:space="preserve">hence conclude </w:t>
      </w:r>
      <w:r>
        <w:t xml:space="preserve">that </w:t>
      </w:r>
      <w:r w:rsidR="00FB4409">
        <w:t>all configured SSB</w:t>
      </w:r>
      <w:r w:rsidR="00511A18">
        <w:t>s</w:t>
      </w:r>
      <w:r w:rsidR="00FB4409">
        <w:t xml:space="preserve"> in a cell including both CD-SSB and NCD-SSB should be taken into consideration by a UE to determine valid PRACH and PUSCH occasion in TDD</w:t>
      </w:r>
      <w:r w:rsidR="00240C7B">
        <w:t xml:space="preserve"> based on current </w:t>
      </w:r>
      <w:r w:rsidR="009A4FFE">
        <w:t>text</w:t>
      </w:r>
      <w:r w:rsidR="00240C7B">
        <w:t xml:space="preserve"> in TS38.213. </w:t>
      </w:r>
    </w:p>
    <w:p w14:paraId="1EAC203E" w14:textId="56C9EAED" w:rsidR="00C15C35" w:rsidRDefault="00C15C35" w:rsidP="00C15C35">
      <w:pPr>
        <w:pStyle w:val="Caption"/>
      </w:pPr>
      <w:bookmarkStart w:id="9" w:name="_Ref131517590"/>
      <w:bookmarkStart w:id="10" w:name="_Ref131769893"/>
      <w:r>
        <w:t xml:space="preserve">Observation </w:t>
      </w:r>
      <w:fldSimple w:instr=" SEQ Observation \* ARABIC ">
        <w:r w:rsidR="00C736BD">
          <w:rPr>
            <w:noProof/>
          </w:rPr>
          <w:t>6</w:t>
        </w:r>
      </w:fldSimple>
      <w:bookmarkEnd w:id="9"/>
      <w:r>
        <w:t>: According to current specification in TS 38.213, UE should apply all configured SSB</w:t>
      </w:r>
      <w:r w:rsidR="00FB4409">
        <w:t xml:space="preserve"> in a cell</w:t>
      </w:r>
      <w:r>
        <w:t xml:space="preserve"> including both CD-SSB and NCD-SSB for determining valid PRACH and PUSCH occasions in TDD.</w:t>
      </w:r>
      <w:bookmarkEnd w:id="10"/>
      <w:r>
        <w:t xml:space="preserve"> </w:t>
      </w:r>
    </w:p>
    <w:p w14:paraId="509A8D52" w14:textId="542C689E" w:rsidR="00873C11" w:rsidRDefault="00873C11" w:rsidP="00873C11"/>
    <w:p w14:paraId="46B64978" w14:textId="5B23F775" w:rsidR="00873C11" w:rsidRPr="000937AF" w:rsidRDefault="00873C11" w:rsidP="00873C11">
      <w:pPr>
        <w:rPr>
          <w:rFonts w:eastAsiaTheme="minorEastAsia"/>
          <w:lang w:eastAsia="zh-TW"/>
        </w:rPr>
      </w:pPr>
      <w:r>
        <w:rPr>
          <w:rFonts w:hint="eastAsia"/>
        </w:rPr>
        <w:t>H</w:t>
      </w:r>
      <w:r>
        <w:t xml:space="preserve">owever, </w:t>
      </w:r>
      <w:r w:rsidR="00A01AC2">
        <w:t>we think using</w:t>
      </w:r>
      <w:r w:rsidR="000937AF">
        <w:t xml:space="preserve"> NCD-SSB for determining valid UL resources may result in more issues than it resolves</w:t>
      </w:r>
      <w:r w:rsidR="00871E13">
        <w:t xml:space="preserve"> which is studied in the next section. </w:t>
      </w:r>
      <w:r w:rsidR="00871E13">
        <w:rPr>
          <w:rFonts w:asciiTheme="minorEastAsia" w:eastAsiaTheme="minorEastAsia" w:hAnsiTheme="minorEastAsia" w:hint="eastAsia"/>
          <w:lang w:eastAsia="zh-TW"/>
        </w:rPr>
        <w:t xml:space="preserve"> </w:t>
      </w:r>
    </w:p>
    <w:p w14:paraId="542D7AEA" w14:textId="35FFF813" w:rsidR="008711C6" w:rsidRPr="00B36059" w:rsidRDefault="005F27CC" w:rsidP="0011265C">
      <w:pPr>
        <w:pStyle w:val="Heading2"/>
      </w:pPr>
      <w:r>
        <w:t xml:space="preserve">Case study: </w:t>
      </w:r>
      <w:r w:rsidR="00D4281E">
        <w:t>R</w:t>
      </w:r>
      <w:r w:rsidR="000D05AE">
        <w:t>O</w:t>
      </w:r>
      <w:r w:rsidR="00B24CCA">
        <w:t xml:space="preserve"> </w:t>
      </w:r>
      <w:r w:rsidR="008D46A7">
        <w:t>v</w:t>
      </w:r>
      <w:r w:rsidR="00B24CCA">
        <w:t>alidation</w:t>
      </w:r>
      <w:r>
        <w:t xml:space="preserve"> with NCD-SSB</w:t>
      </w:r>
    </w:p>
    <w:p w14:paraId="4E20427E" w14:textId="70D705F1" w:rsidR="004F43DD" w:rsidRDefault="00F73811" w:rsidP="00EE42E2">
      <w:pPr>
        <w:rPr>
          <w:rFonts w:eastAsiaTheme="minorEastAsia"/>
        </w:rPr>
      </w:pPr>
      <w:r>
        <w:rPr>
          <w:rFonts w:eastAsiaTheme="minorEastAsia" w:hint="eastAsia"/>
        </w:rPr>
        <w:t>I</w:t>
      </w:r>
      <w:r>
        <w:rPr>
          <w:rFonts w:eastAsiaTheme="minorEastAsia"/>
        </w:rPr>
        <w:t xml:space="preserve">n this section, we give an example to illustrate the issues with </w:t>
      </w:r>
      <w:r w:rsidR="00932295">
        <w:rPr>
          <w:rFonts w:eastAsiaTheme="minorEastAsia"/>
        </w:rPr>
        <w:t>taking</w:t>
      </w:r>
      <w:r>
        <w:rPr>
          <w:rFonts w:eastAsiaTheme="minorEastAsia"/>
        </w:rPr>
        <w:t xml:space="preserve"> NCD-SSB </w:t>
      </w:r>
      <w:r w:rsidR="00932295">
        <w:rPr>
          <w:rFonts w:eastAsiaTheme="minorEastAsia"/>
        </w:rPr>
        <w:t>into consideration for</w:t>
      </w:r>
      <w:r>
        <w:rPr>
          <w:rFonts w:eastAsiaTheme="minorEastAsia"/>
        </w:rPr>
        <w:t xml:space="preserve"> PRACH occasion validation. </w:t>
      </w:r>
    </w:p>
    <w:p w14:paraId="3A06763B" w14:textId="3EA61AC0" w:rsidR="000E0638" w:rsidRDefault="001D4ACC" w:rsidP="00EE42E2">
      <w:pPr>
        <w:rPr>
          <w:rFonts w:eastAsiaTheme="minorEastAsia"/>
          <w:lang w:eastAsia="zh-TW"/>
        </w:rPr>
      </w:pPr>
      <w:r>
        <w:rPr>
          <w:rFonts w:eastAsiaTheme="minorEastAsia" w:hint="eastAsia"/>
        </w:rPr>
        <w:lastRenderedPageBreak/>
        <w:t>I</w:t>
      </w:r>
      <w:r>
        <w:rPr>
          <w:rFonts w:eastAsiaTheme="minorEastAsia"/>
        </w:rPr>
        <w:t xml:space="preserve">n the example in </w:t>
      </w:r>
      <w:r>
        <w:rPr>
          <w:rFonts w:eastAsiaTheme="minorEastAsia"/>
        </w:rPr>
        <w:fldChar w:fldCharType="begin"/>
      </w:r>
      <w:r>
        <w:rPr>
          <w:rFonts w:eastAsiaTheme="minorEastAsia"/>
        </w:rPr>
        <w:instrText xml:space="preserve"> REF _Ref127372987 \h </w:instrText>
      </w:r>
      <w:r>
        <w:rPr>
          <w:rFonts w:eastAsiaTheme="minorEastAsia"/>
        </w:rPr>
      </w:r>
      <w:r>
        <w:rPr>
          <w:rFonts w:eastAsiaTheme="minorEastAsia"/>
        </w:rPr>
        <w:fldChar w:fldCharType="separate"/>
      </w:r>
      <w:r w:rsidR="00C736BD">
        <w:t xml:space="preserve">Figure </w:t>
      </w:r>
      <w:r w:rsidR="00C736BD">
        <w:rPr>
          <w:noProof/>
        </w:rPr>
        <w:t>1</w:t>
      </w:r>
      <w:r>
        <w:rPr>
          <w:rFonts w:eastAsiaTheme="minorEastAsia"/>
        </w:rPr>
        <w:fldChar w:fldCharType="end"/>
      </w:r>
      <w:r>
        <w:rPr>
          <w:rFonts w:eastAsiaTheme="minorEastAsia"/>
        </w:rPr>
        <w:t xml:space="preserve">, </w:t>
      </w:r>
      <w:r w:rsidR="007359C3">
        <w:rPr>
          <w:rFonts w:eastAsiaTheme="minorEastAsia"/>
        </w:rPr>
        <w:t>both UE1 and UE2 are RedCap UEs</w:t>
      </w:r>
      <w:r w:rsidR="003A0F6C">
        <w:rPr>
          <w:rFonts w:eastAsiaTheme="minorEastAsia"/>
        </w:rPr>
        <w:t xml:space="preserve"> </w:t>
      </w:r>
      <w:r w:rsidR="007359C3">
        <w:rPr>
          <w:rFonts w:eastAsiaTheme="minorEastAsia"/>
        </w:rPr>
        <w:t xml:space="preserve">configured with a RedCap-specific DL BWP </w:t>
      </w:r>
      <w:r w:rsidR="00FE6FD9">
        <w:rPr>
          <w:rFonts w:eastAsiaTheme="minorEastAsia"/>
        </w:rPr>
        <w:t xml:space="preserve">without </w:t>
      </w:r>
      <w:r w:rsidR="007359C3">
        <w:rPr>
          <w:rFonts w:eastAsiaTheme="minorEastAsia"/>
        </w:rPr>
        <w:t xml:space="preserve">CD-SSB. </w:t>
      </w:r>
      <w:r w:rsidR="008224E5">
        <w:rPr>
          <w:rFonts w:eastAsiaTheme="minorEastAsia"/>
        </w:rPr>
        <w:t xml:space="preserve">UE1 is a </w:t>
      </w:r>
      <w:r w:rsidR="007359C3">
        <w:rPr>
          <w:rFonts w:eastAsiaTheme="minorEastAsia"/>
        </w:rPr>
        <w:t xml:space="preserve">baseline </w:t>
      </w:r>
      <w:r w:rsidR="008224E5">
        <w:rPr>
          <w:rFonts w:eastAsiaTheme="minorEastAsia"/>
        </w:rPr>
        <w:t xml:space="preserve">RedCap UE that </w:t>
      </w:r>
      <w:r w:rsidR="007359C3">
        <w:rPr>
          <w:rFonts w:eastAsiaTheme="minorEastAsia"/>
        </w:rPr>
        <w:t xml:space="preserve">only supports FG28-1 but not FG28-1a. On the other hand, UE2 is an advanced RedCap UE that can support both FG28-1 and FG28-1a. In initial access, UE1 and UE2 perform RACH in this BWP without any SSB configured. In connected </w:t>
      </w:r>
      <w:r w:rsidR="009A35A6">
        <w:rPr>
          <w:rFonts w:eastAsiaTheme="minorEastAsia"/>
        </w:rPr>
        <w:t xml:space="preserve">mode, </w:t>
      </w:r>
      <w:r w:rsidR="0019285E">
        <w:rPr>
          <w:rFonts w:eastAsiaTheme="minorEastAsia"/>
        </w:rPr>
        <w:t xml:space="preserve">UE1 is configured with NCD-SSB while </w:t>
      </w:r>
      <w:r w:rsidR="00E408B3">
        <w:rPr>
          <w:rFonts w:eastAsiaTheme="minorEastAsia"/>
        </w:rPr>
        <w:t xml:space="preserve">UE2 is not. </w:t>
      </w:r>
      <w:r w:rsidR="002A193B">
        <w:rPr>
          <w:rFonts w:eastAsiaTheme="minorEastAsia"/>
        </w:rPr>
        <w:t>UE3 is</w:t>
      </w:r>
      <w:r w:rsidR="00D718D8">
        <w:rPr>
          <w:rFonts w:eastAsiaTheme="minorEastAsia"/>
        </w:rPr>
        <w:t xml:space="preserve"> a normal non-RedCap UE that is </w:t>
      </w:r>
      <w:r w:rsidR="002A193B">
        <w:rPr>
          <w:rFonts w:eastAsiaTheme="minorEastAsia"/>
        </w:rPr>
        <w:t xml:space="preserve">configured with non-RedCap DL BWP </w:t>
      </w:r>
      <w:r w:rsidR="00FC1274">
        <w:rPr>
          <w:rFonts w:eastAsiaTheme="minorEastAsia"/>
        </w:rPr>
        <w:t>with</w:t>
      </w:r>
      <w:r w:rsidR="002A193B">
        <w:rPr>
          <w:rFonts w:eastAsiaTheme="minorEastAsia"/>
        </w:rPr>
        <w:t xml:space="preserve"> CD-SSB. </w:t>
      </w:r>
    </w:p>
    <w:p w14:paraId="4B197DD8" w14:textId="32775524" w:rsidR="000E0638" w:rsidRDefault="000E0638" w:rsidP="00F63FFE">
      <w:pPr>
        <w:jc w:val="center"/>
        <w:rPr>
          <w:rFonts w:eastAsiaTheme="minorEastAsia"/>
        </w:rPr>
      </w:pPr>
      <w:r>
        <w:rPr>
          <w:rFonts w:eastAsiaTheme="minorEastAsia"/>
          <w:noProof/>
        </w:rPr>
        <w:drawing>
          <wp:inline distT="0" distB="0" distL="0" distR="0" wp14:anchorId="6FD72502" wp14:editId="07312CD8">
            <wp:extent cx="2415600" cy="40680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15600" cy="4068000"/>
                    </a:xfrm>
                    <a:prstGeom prst="rect">
                      <a:avLst/>
                    </a:prstGeom>
                    <a:noFill/>
                  </pic:spPr>
                </pic:pic>
              </a:graphicData>
            </a:graphic>
          </wp:inline>
        </w:drawing>
      </w:r>
    </w:p>
    <w:p w14:paraId="1BBF9D3B" w14:textId="2F038556" w:rsidR="00BF4E56" w:rsidRDefault="001D4ACC" w:rsidP="001D4ACC">
      <w:pPr>
        <w:pStyle w:val="Caption"/>
      </w:pPr>
      <w:bookmarkStart w:id="11" w:name="_Ref127372987"/>
      <w:r>
        <w:t xml:space="preserve">Figure </w:t>
      </w:r>
      <w:fldSimple w:instr=" SEQ Figure \* ARABIC ">
        <w:r w:rsidR="00C736BD">
          <w:rPr>
            <w:noProof/>
          </w:rPr>
          <w:t>1</w:t>
        </w:r>
      </w:fldSimple>
      <w:bookmarkEnd w:id="11"/>
      <w:r>
        <w:t xml:space="preserve">: UE1 and UE2 are configured with RedCap-specific DL BWP that does not contain CD-SSB while UE3 is configured with a non-RedCap DL BWP that contains CD-SSB. Both DL BWPs are associated to the same UL BWP that contains PRACH occasions, RO1, RO2, and RO3. </w:t>
      </w:r>
    </w:p>
    <w:p w14:paraId="252902A9" w14:textId="2FB0857E" w:rsidR="001D4ACC" w:rsidRDefault="001D4ACC" w:rsidP="001D4ACC">
      <w:pPr>
        <w:rPr>
          <w:rFonts w:eastAsiaTheme="minorEastAsia"/>
        </w:rPr>
      </w:pPr>
    </w:p>
    <w:p w14:paraId="21FDF5D6" w14:textId="6A0656E0" w:rsidR="002A193B" w:rsidRDefault="00C96353" w:rsidP="001D4ACC">
      <w:pPr>
        <w:rPr>
          <w:rFonts w:eastAsiaTheme="minorEastAsia"/>
          <w:lang w:eastAsia="zh-TW"/>
        </w:rPr>
      </w:pPr>
      <w:r>
        <w:rPr>
          <w:rFonts w:eastAsiaTheme="minorEastAsia"/>
        </w:rPr>
        <w:t xml:space="preserve">Based on the conclusion at RAN1 #112, UE should apply CD-SSB on a BWP without any SSB. For the case when a UE is configured with NCD-SSB, based on </w:t>
      </w:r>
      <w:r>
        <w:rPr>
          <w:rFonts w:eastAsiaTheme="minorEastAsia"/>
        </w:rPr>
        <w:fldChar w:fldCharType="begin"/>
      </w:r>
      <w:r>
        <w:rPr>
          <w:rFonts w:eastAsiaTheme="minorEastAsia"/>
        </w:rPr>
        <w:instrText xml:space="preserve"> REF _Ref131517590 \h </w:instrText>
      </w:r>
      <w:r>
        <w:rPr>
          <w:rFonts w:eastAsiaTheme="minorEastAsia"/>
        </w:rPr>
      </w:r>
      <w:r>
        <w:rPr>
          <w:rFonts w:eastAsiaTheme="minorEastAsia"/>
        </w:rPr>
        <w:fldChar w:fldCharType="separate"/>
      </w:r>
      <w:r w:rsidR="00C736BD">
        <w:t xml:space="preserve">Observation </w:t>
      </w:r>
      <w:r w:rsidR="00C736BD">
        <w:rPr>
          <w:noProof/>
        </w:rPr>
        <w:t>6</w:t>
      </w:r>
      <w:r>
        <w:rPr>
          <w:rFonts w:eastAsiaTheme="minorEastAsia"/>
        </w:rPr>
        <w:fldChar w:fldCharType="end"/>
      </w:r>
      <w:r>
        <w:rPr>
          <w:rFonts w:eastAsiaTheme="minorEastAsia"/>
        </w:rPr>
        <w:t>, UE should apply all SSBs</w:t>
      </w:r>
      <w:r w:rsidR="004C5710">
        <w:rPr>
          <w:rFonts w:eastAsiaTheme="minorEastAsia"/>
          <w:lang w:eastAsia="zh-TW"/>
        </w:rPr>
        <w:t xml:space="preserve"> across all configured BWPs</w:t>
      </w:r>
      <w:r w:rsidR="004854FB">
        <w:rPr>
          <w:rFonts w:eastAsiaTheme="minorEastAsia"/>
          <w:lang w:eastAsia="zh-TW"/>
        </w:rPr>
        <w:t xml:space="preserve"> </w:t>
      </w:r>
      <w:r w:rsidR="004854FB" w:rsidRPr="004854FB">
        <w:rPr>
          <w:rFonts w:eastAsiaTheme="minorEastAsia"/>
          <w:i/>
          <w:iCs/>
          <w:lang w:eastAsia="zh-TW"/>
        </w:rPr>
        <w:t>within the cell</w:t>
      </w:r>
      <w:r>
        <w:rPr>
          <w:rFonts w:eastAsiaTheme="minorEastAsia"/>
          <w:lang w:eastAsia="zh-TW"/>
        </w:rPr>
        <w:t>.</w:t>
      </w:r>
      <w:r w:rsidR="004854FB">
        <w:rPr>
          <w:rFonts w:eastAsiaTheme="minorEastAsia"/>
          <w:lang w:eastAsia="zh-TW"/>
        </w:rPr>
        <w:t xml:space="preserve"> </w:t>
      </w:r>
      <w:r>
        <w:rPr>
          <w:rFonts w:eastAsiaTheme="minorEastAsia"/>
          <w:lang w:eastAsia="zh-TW"/>
        </w:rPr>
        <w:t>T</w:t>
      </w:r>
      <w:r w:rsidR="004854FB">
        <w:rPr>
          <w:rFonts w:eastAsiaTheme="minorEastAsia"/>
          <w:lang w:eastAsia="zh-TW"/>
        </w:rPr>
        <w:t xml:space="preserve">he valid ROs obtained by different UEs in different RRC states are summarized in </w:t>
      </w:r>
      <w:r w:rsidR="00534597">
        <w:rPr>
          <w:rFonts w:eastAsiaTheme="minorEastAsia"/>
          <w:lang w:eastAsia="zh-TW"/>
        </w:rPr>
        <w:fldChar w:fldCharType="begin"/>
      </w:r>
      <w:r w:rsidR="00534597">
        <w:rPr>
          <w:rFonts w:eastAsiaTheme="minorEastAsia"/>
          <w:lang w:eastAsia="zh-TW"/>
        </w:rPr>
        <w:instrText xml:space="preserve"> REF _Ref127376423 \h </w:instrText>
      </w:r>
      <w:r w:rsidR="00534597">
        <w:rPr>
          <w:rFonts w:eastAsiaTheme="minorEastAsia"/>
          <w:lang w:eastAsia="zh-TW"/>
        </w:rPr>
      </w:r>
      <w:r w:rsidR="00534597">
        <w:rPr>
          <w:rFonts w:eastAsiaTheme="minorEastAsia"/>
          <w:lang w:eastAsia="zh-TW"/>
        </w:rPr>
        <w:fldChar w:fldCharType="separate"/>
      </w:r>
      <w:r w:rsidR="00C736BD">
        <w:t xml:space="preserve">Table </w:t>
      </w:r>
      <w:r w:rsidR="00C736BD">
        <w:rPr>
          <w:noProof/>
        </w:rPr>
        <w:t>1</w:t>
      </w:r>
      <w:r w:rsidR="00534597">
        <w:rPr>
          <w:rFonts w:eastAsiaTheme="minorEastAsia"/>
          <w:lang w:eastAsia="zh-TW"/>
        </w:rPr>
        <w:fldChar w:fldCharType="end"/>
      </w:r>
      <w:r w:rsidR="00534597">
        <w:rPr>
          <w:rFonts w:eastAsiaTheme="minorEastAsia"/>
          <w:lang w:eastAsia="zh-TW"/>
        </w:rPr>
        <w:t xml:space="preserve">. </w:t>
      </w:r>
    </w:p>
    <w:p w14:paraId="76B873C0" w14:textId="381F1C7A" w:rsidR="00077A05" w:rsidRDefault="00077A05" w:rsidP="00077A05">
      <w:pPr>
        <w:pStyle w:val="Caption"/>
        <w:rPr>
          <w:rFonts w:eastAsiaTheme="minorEastAsia"/>
          <w:lang w:eastAsia="zh-TW"/>
        </w:rPr>
      </w:pPr>
      <w:bookmarkStart w:id="12" w:name="_Ref127376423"/>
      <w:r>
        <w:t xml:space="preserve">Table </w:t>
      </w:r>
      <w:fldSimple w:instr=" SEQ Table \* ARABIC ">
        <w:r w:rsidR="00C736BD">
          <w:rPr>
            <w:noProof/>
          </w:rPr>
          <w:t>1</w:t>
        </w:r>
      </w:fldSimple>
      <w:bookmarkEnd w:id="12"/>
      <w:r w:rsidR="00E10F09">
        <w:t xml:space="preserve">: </w:t>
      </w:r>
      <w:r w:rsidR="00493058">
        <w:t xml:space="preserve">Valid PRACH occasions (ROs) determined by different UEs using different SSBs </w:t>
      </w:r>
    </w:p>
    <w:tbl>
      <w:tblPr>
        <w:tblStyle w:val="TableGrid"/>
        <w:tblW w:w="0" w:type="auto"/>
        <w:tblLook w:val="04A0" w:firstRow="1" w:lastRow="0" w:firstColumn="1" w:lastColumn="0" w:noHBand="0" w:noVBand="1"/>
      </w:tblPr>
      <w:tblGrid>
        <w:gridCol w:w="3210"/>
        <w:gridCol w:w="3873"/>
        <w:gridCol w:w="2548"/>
      </w:tblGrid>
      <w:tr w:rsidR="004854FB" w:rsidRPr="007D69CF" w14:paraId="51BFA13F" w14:textId="77777777" w:rsidTr="00DF7DFD">
        <w:trPr>
          <w:trHeight w:val="362"/>
        </w:trPr>
        <w:tc>
          <w:tcPr>
            <w:tcW w:w="3210" w:type="dxa"/>
            <w:hideMark/>
          </w:tcPr>
          <w:p w14:paraId="7C00DC1E" w14:textId="77777777" w:rsidR="004854FB" w:rsidRPr="007D69CF" w:rsidRDefault="004854FB" w:rsidP="004854FB">
            <w:pPr>
              <w:rPr>
                <w:rFonts w:ascii="Times New Roman" w:eastAsiaTheme="minorEastAsia" w:hAnsi="Times New Roman"/>
              </w:rPr>
            </w:pPr>
          </w:p>
        </w:tc>
        <w:tc>
          <w:tcPr>
            <w:tcW w:w="3873" w:type="dxa"/>
            <w:hideMark/>
          </w:tcPr>
          <w:p w14:paraId="480960C3" w14:textId="56E08EAF" w:rsidR="004854FB" w:rsidRPr="007D69CF" w:rsidRDefault="004854FB" w:rsidP="004854FB">
            <w:pPr>
              <w:rPr>
                <w:rFonts w:ascii="Times New Roman" w:eastAsiaTheme="minorEastAsia" w:hAnsi="Times New Roman"/>
              </w:rPr>
            </w:pPr>
            <w:r w:rsidRPr="007D69CF">
              <w:rPr>
                <w:rFonts w:ascii="Times New Roman" w:eastAsiaTheme="minorEastAsia" w:hAnsi="Times New Roman"/>
                <w:b/>
                <w:bCs/>
              </w:rPr>
              <w:t>SSB applied</w:t>
            </w:r>
            <w:r w:rsidR="003F5113">
              <w:rPr>
                <w:rFonts w:ascii="Times New Roman" w:eastAsiaTheme="minorEastAsia" w:hAnsi="Times New Roman"/>
                <w:b/>
                <w:bCs/>
              </w:rPr>
              <w:t xml:space="preserve"> for RO validation in TDD</w:t>
            </w:r>
          </w:p>
        </w:tc>
        <w:tc>
          <w:tcPr>
            <w:tcW w:w="2548" w:type="dxa"/>
            <w:hideMark/>
          </w:tcPr>
          <w:p w14:paraId="2AD1E80A" w14:textId="77777777" w:rsidR="004854FB" w:rsidRPr="007D69CF" w:rsidRDefault="004854FB" w:rsidP="004854FB">
            <w:pPr>
              <w:rPr>
                <w:rFonts w:ascii="Times New Roman" w:eastAsiaTheme="minorEastAsia" w:hAnsi="Times New Roman"/>
              </w:rPr>
            </w:pPr>
            <w:r w:rsidRPr="007D69CF">
              <w:rPr>
                <w:rFonts w:ascii="Times New Roman" w:eastAsiaTheme="minorEastAsia" w:hAnsi="Times New Roman"/>
                <w:b/>
                <w:bCs/>
              </w:rPr>
              <w:t>Valid ROs</w:t>
            </w:r>
          </w:p>
        </w:tc>
      </w:tr>
      <w:tr w:rsidR="004854FB" w:rsidRPr="007D69CF" w14:paraId="277C4B61" w14:textId="77777777" w:rsidTr="00DF7DFD">
        <w:trPr>
          <w:trHeight w:val="362"/>
        </w:trPr>
        <w:tc>
          <w:tcPr>
            <w:tcW w:w="3210" w:type="dxa"/>
            <w:hideMark/>
          </w:tcPr>
          <w:p w14:paraId="3F99D104" w14:textId="169EABD3" w:rsidR="004854FB" w:rsidRPr="007D69CF" w:rsidRDefault="004854FB" w:rsidP="004854FB">
            <w:pPr>
              <w:rPr>
                <w:rFonts w:ascii="Times New Roman" w:eastAsiaTheme="minorEastAsia" w:hAnsi="Times New Roman"/>
                <w:b/>
                <w:bCs/>
              </w:rPr>
            </w:pPr>
            <w:r w:rsidRPr="007D69CF">
              <w:rPr>
                <w:rFonts w:ascii="Times New Roman" w:eastAsiaTheme="minorEastAsia" w:hAnsi="Times New Roman"/>
                <w:b/>
                <w:bCs/>
              </w:rPr>
              <w:t>UE1 in initial access</w:t>
            </w:r>
            <w:r w:rsidR="00C64EED" w:rsidRPr="007D69CF">
              <w:rPr>
                <w:rFonts w:ascii="Times New Roman" w:eastAsiaTheme="minorEastAsia" w:hAnsi="Times New Roman"/>
                <w:b/>
                <w:bCs/>
              </w:rPr>
              <w:t xml:space="preserve"> </w:t>
            </w:r>
            <w:r w:rsidRPr="007D69CF">
              <w:rPr>
                <w:rFonts w:ascii="Times New Roman" w:eastAsiaTheme="minorEastAsia" w:hAnsi="Times New Roman"/>
                <w:b/>
                <w:bCs/>
              </w:rPr>
              <w:t>/</w:t>
            </w:r>
            <w:r w:rsidR="00C64EED" w:rsidRPr="007D69CF">
              <w:rPr>
                <w:rFonts w:ascii="Times New Roman" w:eastAsiaTheme="minorEastAsia" w:hAnsi="Times New Roman"/>
                <w:b/>
                <w:bCs/>
              </w:rPr>
              <w:t xml:space="preserve"> </w:t>
            </w:r>
            <w:r w:rsidRPr="007D69CF">
              <w:rPr>
                <w:rFonts w:ascii="Times New Roman" w:eastAsiaTheme="minorEastAsia" w:hAnsi="Times New Roman"/>
                <w:b/>
                <w:bCs/>
              </w:rPr>
              <w:t>Idle</w:t>
            </w:r>
            <w:r w:rsidR="00C64EED" w:rsidRPr="007D69CF">
              <w:rPr>
                <w:rFonts w:ascii="Times New Roman" w:eastAsiaTheme="minorEastAsia" w:hAnsi="Times New Roman"/>
                <w:b/>
                <w:bCs/>
              </w:rPr>
              <w:t xml:space="preserve"> </w:t>
            </w:r>
            <w:r w:rsidRPr="007D69CF">
              <w:rPr>
                <w:rFonts w:ascii="Times New Roman" w:eastAsiaTheme="minorEastAsia" w:hAnsi="Times New Roman"/>
                <w:b/>
                <w:bCs/>
              </w:rPr>
              <w:t>/</w:t>
            </w:r>
            <w:r w:rsidR="00C64EED" w:rsidRPr="007D69CF">
              <w:rPr>
                <w:rFonts w:ascii="Times New Roman" w:eastAsiaTheme="minorEastAsia" w:hAnsi="Times New Roman"/>
                <w:b/>
                <w:bCs/>
              </w:rPr>
              <w:t xml:space="preserve"> </w:t>
            </w:r>
            <w:r w:rsidRPr="007D69CF">
              <w:rPr>
                <w:rFonts w:ascii="Times New Roman" w:eastAsiaTheme="minorEastAsia" w:hAnsi="Times New Roman"/>
                <w:b/>
                <w:bCs/>
              </w:rPr>
              <w:t>Inactive</w:t>
            </w:r>
            <w:r w:rsidR="004C5710" w:rsidRPr="007D69CF">
              <w:rPr>
                <w:rFonts w:ascii="Times New Roman" w:eastAsiaTheme="minorEastAsia" w:hAnsi="Times New Roman"/>
                <w:b/>
                <w:bCs/>
              </w:rPr>
              <w:t xml:space="preserve"> modes</w:t>
            </w:r>
            <w:r w:rsidR="00C96353" w:rsidRPr="007D69CF">
              <w:rPr>
                <w:rFonts w:ascii="Times New Roman" w:eastAsiaTheme="minorEastAsia" w:hAnsi="Times New Roman"/>
                <w:b/>
                <w:bCs/>
              </w:rPr>
              <w:t xml:space="preserve"> w/o </w:t>
            </w:r>
            <w:r w:rsidR="00E2143C">
              <w:rPr>
                <w:rFonts w:ascii="Times New Roman" w:eastAsiaTheme="minorEastAsia" w:hAnsi="Times New Roman"/>
                <w:b/>
                <w:bCs/>
              </w:rPr>
              <w:t>any SSB</w:t>
            </w:r>
          </w:p>
        </w:tc>
        <w:tc>
          <w:tcPr>
            <w:tcW w:w="3873" w:type="dxa"/>
            <w:hideMark/>
          </w:tcPr>
          <w:p w14:paraId="0AF46C36" w14:textId="25F56862" w:rsidR="004854FB" w:rsidRPr="007D69CF" w:rsidRDefault="004854FB" w:rsidP="004854FB">
            <w:pPr>
              <w:rPr>
                <w:rFonts w:ascii="Times New Roman" w:eastAsiaTheme="minorEastAsia" w:hAnsi="Times New Roman"/>
              </w:rPr>
            </w:pPr>
            <w:r w:rsidRPr="007D69CF">
              <w:rPr>
                <w:rFonts w:ascii="Times New Roman" w:eastAsiaTheme="minorEastAsia" w:hAnsi="Times New Roman"/>
              </w:rPr>
              <w:t>CD-SSB</w:t>
            </w:r>
          </w:p>
        </w:tc>
        <w:tc>
          <w:tcPr>
            <w:tcW w:w="2548" w:type="dxa"/>
            <w:hideMark/>
          </w:tcPr>
          <w:p w14:paraId="5DE7FA5B" w14:textId="77777777" w:rsidR="004854FB" w:rsidRPr="007D69CF" w:rsidRDefault="004854FB" w:rsidP="004854FB">
            <w:pPr>
              <w:rPr>
                <w:rFonts w:ascii="Times New Roman" w:eastAsiaTheme="minorEastAsia" w:hAnsi="Times New Roman"/>
              </w:rPr>
            </w:pPr>
            <w:r w:rsidRPr="007D69CF">
              <w:rPr>
                <w:rFonts w:ascii="Times New Roman" w:eastAsiaTheme="minorEastAsia" w:hAnsi="Times New Roman"/>
              </w:rPr>
              <w:t xml:space="preserve">RO2, </w:t>
            </w:r>
            <w:r w:rsidRPr="007D69CF">
              <w:rPr>
                <w:rFonts w:ascii="Times New Roman" w:eastAsiaTheme="minorEastAsia" w:hAnsi="Times New Roman"/>
                <w:color w:val="FF0000"/>
              </w:rPr>
              <w:t>RO3</w:t>
            </w:r>
          </w:p>
        </w:tc>
      </w:tr>
      <w:tr w:rsidR="004854FB" w:rsidRPr="007D69CF" w14:paraId="08C7B822" w14:textId="77777777" w:rsidTr="00DF7DFD">
        <w:trPr>
          <w:trHeight w:val="362"/>
        </w:trPr>
        <w:tc>
          <w:tcPr>
            <w:tcW w:w="3210" w:type="dxa"/>
            <w:hideMark/>
          </w:tcPr>
          <w:p w14:paraId="6664854E" w14:textId="2FFEE5DA" w:rsidR="004854FB" w:rsidRPr="007D69CF" w:rsidRDefault="004854FB" w:rsidP="004854FB">
            <w:pPr>
              <w:rPr>
                <w:rFonts w:ascii="Times New Roman" w:eastAsiaTheme="minorEastAsia" w:hAnsi="Times New Roman"/>
                <w:b/>
                <w:bCs/>
              </w:rPr>
            </w:pPr>
            <w:r w:rsidRPr="007D69CF">
              <w:rPr>
                <w:rFonts w:ascii="Times New Roman" w:eastAsiaTheme="minorEastAsia" w:hAnsi="Times New Roman"/>
                <w:b/>
                <w:bCs/>
              </w:rPr>
              <w:t xml:space="preserve">UE1 </w:t>
            </w:r>
            <w:r w:rsidR="000068AA" w:rsidRPr="007D69CF">
              <w:rPr>
                <w:rFonts w:ascii="Times New Roman" w:eastAsiaTheme="minorEastAsia" w:hAnsi="Times New Roman"/>
                <w:b/>
                <w:bCs/>
              </w:rPr>
              <w:t xml:space="preserve">in </w:t>
            </w:r>
            <w:r w:rsidRPr="007D69CF">
              <w:rPr>
                <w:rFonts w:ascii="Times New Roman" w:eastAsiaTheme="minorEastAsia" w:hAnsi="Times New Roman"/>
                <w:b/>
                <w:bCs/>
              </w:rPr>
              <w:t>con</w:t>
            </w:r>
            <w:r w:rsidR="000068AA" w:rsidRPr="007D69CF">
              <w:rPr>
                <w:rFonts w:ascii="Times New Roman" w:eastAsiaTheme="minorEastAsia" w:hAnsi="Times New Roman"/>
                <w:b/>
                <w:bCs/>
              </w:rPr>
              <w:t xml:space="preserve">nected </w:t>
            </w:r>
            <w:r w:rsidR="004C5710" w:rsidRPr="007D69CF">
              <w:rPr>
                <w:rFonts w:ascii="Times New Roman" w:eastAsiaTheme="minorEastAsia" w:hAnsi="Times New Roman"/>
                <w:b/>
                <w:bCs/>
              </w:rPr>
              <w:t>mode</w:t>
            </w:r>
            <w:r w:rsidR="001745D0">
              <w:rPr>
                <w:rFonts w:ascii="Times New Roman" w:eastAsiaTheme="minorEastAsia" w:hAnsi="Times New Roman"/>
                <w:b/>
                <w:bCs/>
              </w:rPr>
              <w:t xml:space="preserve"> with NCD-SSB</w:t>
            </w:r>
          </w:p>
        </w:tc>
        <w:tc>
          <w:tcPr>
            <w:tcW w:w="3873" w:type="dxa"/>
            <w:hideMark/>
          </w:tcPr>
          <w:p w14:paraId="395ADC99" w14:textId="0D252186" w:rsidR="004854FB" w:rsidRPr="007D69CF" w:rsidRDefault="004854FB" w:rsidP="004854FB">
            <w:pPr>
              <w:rPr>
                <w:rFonts w:ascii="Times New Roman" w:eastAsiaTheme="minorEastAsia" w:hAnsi="Times New Roman"/>
              </w:rPr>
            </w:pPr>
            <w:r w:rsidRPr="007D69CF">
              <w:rPr>
                <w:rFonts w:ascii="Times New Roman" w:eastAsiaTheme="minorEastAsia" w:hAnsi="Times New Roman"/>
              </w:rPr>
              <w:t>Both CD- and NCD-SSB</w:t>
            </w:r>
          </w:p>
        </w:tc>
        <w:tc>
          <w:tcPr>
            <w:tcW w:w="2548" w:type="dxa"/>
            <w:hideMark/>
          </w:tcPr>
          <w:p w14:paraId="6DCDBC8F" w14:textId="77777777" w:rsidR="004854FB" w:rsidRPr="007D69CF" w:rsidRDefault="004854FB" w:rsidP="004854FB">
            <w:pPr>
              <w:rPr>
                <w:rFonts w:ascii="Times New Roman" w:eastAsiaTheme="minorEastAsia" w:hAnsi="Times New Roman"/>
              </w:rPr>
            </w:pPr>
            <w:r w:rsidRPr="007D69CF">
              <w:rPr>
                <w:rFonts w:ascii="Times New Roman" w:eastAsiaTheme="minorEastAsia" w:hAnsi="Times New Roman"/>
                <w:color w:val="FF0000"/>
              </w:rPr>
              <w:t>RO3</w:t>
            </w:r>
          </w:p>
        </w:tc>
      </w:tr>
      <w:tr w:rsidR="004854FB" w:rsidRPr="007D69CF" w14:paraId="74B80250" w14:textId="77777777" w:rsidTr="00DF7DFD">
        <w:trPr>
          <w:trHeight w:val="362"/>
        </w:trPr>
        <w:tc>
          <w:tcPr>
            <w:tcW w:w="3210" w:type="dxa"/>
            <w:hideMark/>
          </w:tcPr>
          <w:p w14:paraId="70EF9F54" w14:textId="77777777" w:rsidR="004854FB" w:rsidRPr="007D69CF" w:rsidRDefault="004854FB" w:rsidP="004854FB">
            <w:pPr>
              <w:rPr>
                <w:rFonts w:ascii="Times New Roman" w:eastAsiaTheme="minorEastAsia" w:hAnsi="Times New Roman"/>
                <w:b/>
                <w:bCs/>
              </w:rPr>
            </w:pPr>
            <w:r w:rsidRPr="007D69CF">
              <w:rPr>
                <w:rFonts w:ascii="Times New Roman" w:eastAsiaTheme="minorEastAsia" w:hAnsi="Times New Roman"/>
                <w:b/>
                <w:bCs/>
              </w:rPr>
              <w:t>UE2</w:t>
            </w:r>
          </w:p>
        </w:tc>
        <w:tc>
          <w:tcPr>
            <w:tcW w:w="3873" w:type="dxa"/>
            <w:hideMark/>
          </w:tcPr>
          <w:p w14:paraId="33C05573" w14:textId="46C1D4FD" w:rsidR="004854FB" w:rsidRPr="007D69CF" w:rsidRDefault="004854FB" w:rsidP="004854FB">
            <w:pPr>
              <w:rPr>
                <w:rFonts w:ascii="Times New Roman" w:eastAsiaTheme="minorEastAsia" w:hAnsi="Times New Roman"/>
              </w:rPr>
            </w:pPr>
            <w:r w:rsidRPr="007D69CF">
              <w:rPr>
                <w:rFonts w:ascii="Times New Roman" w:eastAsiaTheme="minorEastAsia" w:hAnsi="Times New Roman"/>
              </w:rPr>
              <w:t>CD-SSB</w:t>
            </w:r>
          </w:p>
        </w:tc>
        <w:tc>
          <w:tcPr>
            <w:tcW w:w="2548" w:type="dxa"/>
            <w:hideMark/>
          </w:tcPr>
          <w:p w14:paraId="749AE109" w14:textId="77777777" w:rsidR="004854FB" w:rsidRPr="007D69CF" w:rsidRDefault="004854FB" w:rsidP="004854FB">
            <w:pPr>
              <w:rPr>
                <w:rFonts w:ascii="Times New Roman" w:eastAsiaTheme="minorEastAsia" w:hAnsi="Times New Roman"/>
              </w:rPr>
            </w:pPr>
            <w:r w:rsidRPr="007D69CF">
              <w:rPr>
                <w:rFonts w:ascii="Times New Roman" w:eastAsiaTheme="minorEastAsia" w:hAnsi="Times New Roman"/>
              </w:rPr>
              <w:t xml:space="preserve">RO2, </w:t>
            </w:r>
            <w:r w:rsidRPr="007D69CF">
              <w:rPr>
                <w:rFonts w:ascii="Times New Roman" w:eastAsiaTheme="minorEastAsia" w:hAnsi="Times New Roman"/>
                <w:color w:val="FF0000"/>
              </w:rPr>
              <w:t>RO3</w:t>
            </w:r>
          </w:p>
        </w:tc>
      </w:tr>
      <w:tr w:rsidR="004854FB" w:rsidRPr="007D69CF" w14:paraId="5D261285" w14:textId="77777777" w:rsidTr="00DF7DFD">
        <w:trPr>
          <w:trHeight w:val="283"/>
        </w:trPr>
        <w:tc>
          <w:tcPr>
            <w:tcW w:w="3210" w:type="dxa"/>
            <w:hideMark/>
          </w:tcPr>
          <w:p w14:paraId="523DB491" w14:textId="77777777" w:rsidR="004854FB" w:rsidRPr="007D69CF" w:rsidRDefault="004854FB" w:rsidP="004854FB">
            <w:pPr>
              <w:rPr>
                <w:rFonts w:ascii="Times New Roman" w:eastAsiaTheme="minorEastAsia" w:hAnsi="Times New Roman"/>
                <w:b/>
                <w:bCs/>
              </w:rPr>
            </w:pPr>
            <w:r w:rsidRPr="007D69CF">
              <w:rPr>
                <w:rFonts w:ascii="Times New Roman" w:eastAsiaTheme="minorEastAsia" w:hAnsi="Times New Roman"/>
                <w:b/>
                <w:bCs/>
              </w:rPr>
              <w:t>UE3</w:t>
            </w:r>
          </w:p>
        </w:tc>
        <w:tc>
          <w:tcPr>
            <w:tcW w:w="3873" w:type="dxa"/>
            <w:hideMark/>
          </w:tcPr>
          <w:p w14:paraId="2445021C" w14:textId="77777777" w:rsidR="004854FB" w:rsidRPr="007D69CF" w:rsidRDefault="004854FB" w:rsidP="004854FB">
            <w:pPr>
              <w:rPr>
                <w:rFonts w:ascii="Times New Roman" w:eastAsiaTheme="minorEastAsia" w:hAnsi="Times New Roman"/>
              </w:rPr>
            </w:pPr>
            <w:r w:rsidRPr="007D69CF">
              <w:rPr>
                <w:rFonts w:ascii="Times New Roman" w:eastAsiaTheme="minorEastAsia" w:hAnsi="Times New Roman"/>
              </w:rPr>
              <w:t>CD-SSB</w:t>
            </w:r>
          </w:p>
        </w:tc>
        <w:tc>
          <w:tcPr>
            <w:tcW w:w="2548" w:type="dxa"/>
            <w:hideMark/>
          </w:tcPr>
          <w:p w14:paraId="066EA113" w14:textId="77777777" w:rsidR="004854FB" w:rsidRPr="007D69CF" w:rsidRDefault="004854FB" w:rsidP="004854FB">
            <w:pPr>
              <w:rPr>
                <w:rFonts w:ascii="Times New Roman" w:eastAsiaTheme="minorEastAsia" w:hAnsi="Times New Roman"/>
              </w:rPr>
            </w:pPr>
            <w:r w:rsidRPr="007D69CF">
              <w:rPr>
                <w:rFonts w:ascii="Times New Roman" w:eastAsiaTheme="minorEastAsia" w:hAnsi="Times New Roman"/>
              </w:rPr>
              <w:t xml:space="preserve">RO2, </w:t>
            </w:r>
            <w:r w:rsidRPr="007D69CF">
              <w:rPr>
                <w:rFonts w:ascii="Times New Roman" w:eastAsiaTheme="minorEastAsia" w:hAnsi="Times New Roman"/>
                <w:color w:val="FF0000"/>
              </w:rPr>
              <w:t>RO3</w:t>
            </w:r>
          </w:p>
        </w:tc>
      </w:tr>
    </w:tbl>
    <w:p w14:paraId="084D5AA0" w14:textId="76B57641" w:rsidR="004854FB" w:rsidRDefault="004854FB" w:rsidP="001D4ACC">
      <w:pPr>
        <w:rPr>
          <w:rFonts w:eastAsiaTheme="minorEastAsia"/>
        </w:rPr>
      </w:pPr>
    </w:p>
    <w:p w14:paraId="2A869560" w14:textId="7E9388EF" w:rsidR="003D1B35" w:rsidRDefault="003D1B35" w:rsidP="003D1B35">
      <w:pPr>
        <w:pStyle w:val="Caption"/>
      </w:pPr>
      <w:bookmarkStart w:id="13" w:name="_Ref131769901"/>
      <w:bookmarkStart w:id="14" w:name="_Ref127561990"/>
      <w:r>
        <w:t xml:space="preserve">Observation </w:t>
      </w:r>
      <w:fldSimple w:instr=" SEQ Observation \* ARABIC ">
        <w:r w:rsidR="00C736BD">
          <w:rPr>
            <w:noProof/>
          </w:rPr>
          <w:t>7</w:t>
        </w:r>
      </w:fldSimple>
      <w:r>
        <w:t xml:space="preserve">: </w:t>
      </w:r>
      <w:r w:rsidR="0084546A">
        <w:t xml:space="preserve">A </w:t>
      </w:r>
      <w:r w:rsidR="0084546A" w:rsidRPr="0084546A">
        <w:t xml:space="preserve">UE </w:t>
      </w:r>
      <w:r w:rsidR="0084546A">
        <w:t xml:space="preserve">(e.g. UE1) </w:t>
      </w:r>
      <w:r w:rsidR="0084546A" w:rsidRPr="0084546A">
        <w:t xml:space="preserve">may determine different sets of valid PRACH occasions </w:t>
      </w:r>
      <w:r w:rsidR="00BC2395">
        <w:t xml:space="preserve">and apply different SSB-RO association patterns </w:t>
      </w:r>
      <w:r w:rsidR="0084546A" w:rsidRPr="0084546A">
        <w:t>in different RRC states.</w:t>
      </w:r>
      <w:bookmarkEnd w:id="13"/>
      <w:r w:rsidR="0084546A" w:rsidRPr="0084546A">
        <w:t xml:space="preserve"> </w:t>
      </w:r>
      <w:bookmarkEnd w:id="14"/>
    </w:p>
    <w:p w14:paraId="0B13B696" w14:textId="21245FA6" w:rsidR="00AE3C20" w:rsidRDefault="00AE3C20" w:rsidP="00AE3C20">
      <w:r>
        <w:lastRenderedPageBreak/>
        <w:t xml:space="preserve">Since </w:t>
      </w:r>
      <w:r w:rsidR="00295EE1">
        <w:t xml:space="preserve">a UE may apply different SSB-RO association patterns in different RRC states, </w:t>
      </w:r>
      <w:r w:rsidR="001670FA">
        <w:t xml:space="preserve">the UE needs to know when exactly </w:t>
      </w:r>
      <w:r w:rsidR="00676050">
        <w:t xml:space="preserve">each SSB-RO association pattern should be applied. </w:t>
      </w:r>
    </w:p>
    <w:p w14:paraId="4FB32188" w14:textId="7F6C456A" w:rsidR="00790414" w:rsidRDefault="00790414" w:rsidP="00790414">
      <w:pPr>
        <w:pStyle w:val="Caption"/>
        <w:rPr>
          <w:rFonts w:eastAsiaTheme="minorEastAsia"/>
        </w:rPr>
      </w:pPr>
      <w:bookmarkStart w:id="15" w:name="_Ref131769945"/>
      <w:r>
        <w:t xml:space="preserve">Proposal </w:t>
      </w:r>
      <w:fldSimple w:instr=" SEQ Proposal \* ARABIC ">
        <w:r w:rsidR="00C736BD">
          <w:rPr>
            <w:noProof/>
          </w:rPr>
          <w:t>2</w:t>
        </w:r>
      </w:fldSimple>
      <w:r>
        <w:t>: If NCD-SSB is agreed to be used</w:t>
      </w:r>
      <w:r w:rsidR="00BC371C">
        <w:t xml:space="preserve"> for UL resource validation</w:t>
      </w:r>
      <w:r>
        <w:t xml:space="preserve">, RAN1 should further discuss </w:t>
      </w:r>
      <w:r w:rsidRPr="007B090F">
        <w:rPr>
          <w:i/>
          <w:iCs/>
        </w:rPr>
        <w:t>when exactly</w:t>
      </w:r>
      <w:r>
        <w:t xml:space="preserve"> which SSB-RO</w:t>
      </w:r>
      <w:r w:rsidR="0025547F">
        <w:t xml:space="preserve"> association</w:t>
      </w:r>
      <w:r>
        <w:t xml:space="preserve"> pattern should be applied.</w:t>
      </w:r>
      <w:bookmarkEnd w:id="15"/>
      <w:r>
        <w:t xml:space="preserve"> </w:t>
      </w:r>
    </w:p>
    <w:p w14:paraId="0B762D43" w14:textId="77777777" w:rsidR="00790414" w:rsidRPr="00790414" w:rsidRDefault="00790414" w:rsidP="00AE3C20"/>
    <w:p w14:paraId="369CF1A4" w14:textId="77777777" w:rsidR="001C0C23" w:rsidRDefault="001C0C23" w:rsidP="001C0C23">
      <w:pPr>
        <w:rPr>
          <w:rFonts w:eastAsiaTheme="minorEastAsia"/>
        </w:rPr>
      </w:pPr>
      <w:bookmarkStart w:id="16" w:name="_Ref127561997"/>
      <w:r>
        <w:rPr>
          <w:rFonts w:eastAsiaTheme="minorEastAsia" w:hint="eastAsia"/>
        </w:rPr>
        <w:t>I</w:t>
      </w:r>
      <w:r>
        <w:rPr>
          <w:rFonts w:eastAsiaTheme="minorEastAsia"/>
        </w:rPr>
        <w:t xml:space="preserve">n the given example, UE1 in connected state may associate RO3 to SSB1 while UE2 and UE3 may associate RO3 to another SSB. In a contention-based random access procedure (CBRA), if gNB has detected a preamble in RO3, it cannot tell which UE (UE1 or UE2/UE3) has transmitted the preamble and may not be able to decide which SSB the gNB should use for following DL transmissions including Msg2/MsgB, Msg3 reTx grant, and Msg4. </w:t>
      </w:r>
    </w:p>
    <w:p w14:paraId="0ED5C43E" w14:textId="22562738" w:rsidR="003D1B35" w:rsidRDefault="003D1B35" w:rsidP="003D1B35">
      <w:pPr>
        <w:pStyle w:val="Caption"/>
      </w:pPr>
      <w:bookmarkStart w:id="17" w:name="_Ref131769909"/>
      <w:r>
        <w:t xml:space="preserve">Observation </w:t>
      </w:r>
      <w:fldSimple w:instr=" SEQ Observation \* ARABIC ">
        <w:r w:rsidR="00C736BD">
          <w:rPr>
            <w:noProof/>
          </w:rPr>
          <w:t>8</w:t>
        </w:r>
      </w:fldSimple>
      <w:r>
        <w:t>:</w:t>
      </w:r>
      <w:r w:rsidR="00023843" w:rsidRPr="00023843">
        <w:rPr>
          <w:b w:val="0"/>
        </w:rPr>
        <w:t xml:space="preserve"> </w:t>
      </w:r>
      <w:r w:rsidR="00023843">
        <w:t>For the same set of PRACH occasions, d</w:t>
      </w:r>
      <w:r w:rsidR="00023843" w:rsidRPr="00023843">
        <w:t>ifferent UEs</w:t>
      </w:r>
      <w:r w:rsidR="00381735">
        <w:t xml:space="preserve"> (in a same BWP or in different BWPs) </w:t>
      </w:r>
      <w:r w:rsidR="00023843" w:rsidRPr="00023843">
        <w:t>may determine different sets of valid PRACH</w:t>
      </w:r>
      <w:r w:rsidR="00023843">
        <w:t xml:space="preserve"> </w:t>
      </w:r>
      <w:r w:rsidR="00023843" w:rsidRPr="00023843">
        <w:t>occasions</w:t>
      </w:r>
      <w:bookmarkEnd w:id="16"/>
      <w:r w:rsidR="003B2D03">
        <w:t xml:space="preserve"> and obtain different SSB-RO association patterns.</w:t>
      </w:r>
      <w:bookmarkEnd w:id="17"/>
      <w:r w:rsidR="003B2D03">
        <w:t xml:space="preserve"> </w:t>
      </w:r>
    </w:p>
    <w:p w14:paraId="3985A056" w14:textId="7922BDF7" w:rsidR="00231010" w:rsidRDefault="00231010" w:rsidP="00231010">
      <w:pPr>
        <w:pStyle w:val="Caption"/>
      </w:pPr>
      <w:bookmarkStart w:id="18" w:name="_Ref127562018"/>
      <w:bookmarkStart w:id="19" w:name="_Ref131769915"/>
      <w:r>
        <w:t xml:space="preserve">Observation </w:t>
      </w:r>
      <w:fldSimple w:instr=" SEQ Observation \* ARABIC ">
        <w:r w:rsidR="00C736BD">
          <w:rPr>
            <w:noProof/>
          </w:rPr>
          <w:t>9</w:t>
        </w:r>
      </w:fldSimple>
      <w:r>
        <w:t>: SSB/</w:t>
      </w:r>
      <w:r w:rsidRPr="00231010">
        <w:t xml:space="preserve">QCL ambiguity </w:t>
      </w:r>
      <w:r>
        <w:t xml:space="preserve">may occur </w:t>
      </w:r>
      <w:r w:rsidRPr="00231010">
        <w:t xml:space="preserve">at gNB for transmitting </w:t>
      </w:r>
      <w:r w:rsidR="00177DE3">
        <w:t>Msg2</w:t>
      </w:r>
      <w:r w:rsidRPr="00231010">
        <w:t xml:space="preserve">/MsgB/Msg4 in CBRA </w:t>
      </w:r>
      <w:r>
        <w:t xml:space="preserve">if </w:t>
      </w:r>
      <w:r w:rsidRPr="00231010">
        <w:t>different UEs apply different SSB (CD- SSB or NCD-SSB</w:t>
      </w:r>
      <w:r w:rsidR="00186C68">
        <w:t xml:space="preserve"> or both</w:t>
      </w:r>
      <w:r w:rsidRPr="00231010">
        <w:t>)</w:t>
      </w:r>
      <w:r>
        <w:t xml:space="preserve"> that </w:t>
      </w:r>
      <w:r w:rsidRPr="00231010">
        <w:t xml:space="preserve">lead to different </w:t>
      </w:r>
      <w:r w:rsidR="007A3AF5">
        <w:t xml:space="preserve">sets of </w:t>
      </w:r>
      <w:r w:rsidRPr="00231010">
        <w:t xml:space="preserve">valid ROs and </w:t>
      </w:r>
      <w:r w:rsidR="007A3AF5">
        <w:t xml:space="preserve">hence different </w:t>
      </w:r>
      <w:r w:rsidRPr="00231010">
        <w:t>SSB-RO</w:t>
      </w:r>
      <w:r w:rsidR="007A3AF5">
        <w:t xml:space="preserve"> </w:t>
      </w:r>
      <w:r w:rsidRPr="00231010">
        <w:t>association</w:t>
      </w:r>
      <w:bookmarkEnd w:id="18"/>
      <w:r w:rsidR="007A3AF5">
        <w:t xml:space="preserve"> patterns.</w:t>
      </w:r>
      <w:bookmarkEnd w:id="19"/>
      <w:r>
        <w:t xml:space="preserve"> </w:t>
      </w:r>
    </w:p>
    <w:p w14:paraId="2180B26B" w14:textId="28613CC6" w:rsidR="004877CD" w:rsidRDefault="004877CD" w:rsidP="004877CD">
      <w:pPr>
        <w:rPr>
          <w:rFonts w:eastAsiaTheme="minorEastAsia"/>
        </w:rPr>
      </w:pPr>
    </w:p>
    <w:p w14:paraId="35654555" w14:textId="4C1DDD66" w:rsidR="007C33E2" w:rsidRDefault="007C33E2" w:rsidP="004877CD">
      <w:pPr>
        <w:rPr>
          <w:rFonts w:eastAsiaTheme="minorEastAsia"/>
        </w:rPr>
      </w:pPr>
      <w:r>
        <w:rPr>
          <w:rFonts w:eastAsiaTheme="minorEastAsia" w:hint="eastAsia"/>
        </w:rPr>
        <w:t>F</w:t>
      </w:r>
      <w:r>
        <w:rPr>
          <w:rFonts w:eastAsiaTheme="minorEastAsia"/>
        </w:rPr>
        <w:t xml:space="preserve">urthermore, </w:t>
      </w:r>
      <w:r w:rsidR="006555C8">
        <w:rPr>
          <w:rFonts w:eastAsiaTheme="minorEastAsia"/>
        </w:rPr>
        <w:t xml:space="preserve">if </w:t>
      </w:r>
      <w:r w:rsidR="00754C42">
        <w:rPr>
          <w:rFonts w:eastAsiaTheme="minorEastAsia"/>
        </w:rPr>
        <w:t xml:space="preserve">a UE only takes the NCD-SSB configured in the BWP into account but not CD-SSB, </w:t>
      </w:r>
      <w:r w:rsidR="00F81B4E">
        <w:rPr>
          <w:rFonts w:eastAsiaTheme="minorEastAsia"/>
        </w:rPr>
        <w:t xml:space="preserve">the UE may cause interference to a near-by legacy UE when the UE is transmitting PRACH. </w:t>
      </w:r>
      <w:r w:rsidR="00F92A34">
        <w:rPr>
          <w:rFonts w:eastAsiaTheme="minorEastAsia"/>
        </w:rPr>
        <w:t xml:space="preserve">Take UE1, a RedCap UE, and UE3, a non-RedCap UE, for example. </w:t>
      </w:r>
      <w:r w:rsidR="005B43E3">
        <w:rPr>
          <w:rFonts w:eastAsiaTheme="minorEastAsia"/>
        </w:rPr>
        <w:t xml:space="preserve">If UE1 in connected state only takes NCD-SSB for determining valid PRACH occasions, then </w:t>
      </w:r>
      <w:r w:rsidR="00A4764A">
        <w:rPr>
          <w:rFonts w:eastAsiaTheme="minorEastAsia"/>
        </w:rPr>
        <w:t xml:space="preserve">RO1 will be considered valid by UE1. </w:t>
      </w:r>
      <w:r w:rsidR="003310DD">
        <w:rPr>
          <w:rFonts w:eastAsiaTheme="minorEastAsia"/>
        </w:rPr>
        <w:t>UE1 may hence transmit PRACH on RO1 when the legacy UE3 is receiving CD-SSB on the same occasion. Simi</w:t>
      </w:r>
      <w:r w:rsidR="00D15963">
        <w:rPr>
          <w:rFonts w:eastAsiaTheme="minorEastAsia"/>
        </w:rPr>
        <w:t xml:space="preserve">larly, </w:t>
      </w:r>
      <w:r w:rsidR="00F36923">
        <w:rPr>
          <w:rFonts w:eastAsiaTheme="minorEastAsia"/>
        </w:rPr>
        <w:t xml:space="preserve">since the legacy UE3 is not aware of the presence and configuration of NCD-SSB, </w:t>
      </w:r>
      <w:r w:rsidR="00476F2F">
        <w:rPr>
          <w:rFonts w:eastAsiaTheme="minorEastAsia"/>
        </w:rPr>
        <w:t xml:space="preserve">it may </w:t>
      </w:r>
      <w:r w:rsidR="00142544">
        <w:rPr>
          <w:rFonts w:eastAsiaTheme="minorEastAsia"/>
        </w:rPr>
        <w:t xml:space="preserve">consider a PRACH occasion that collides with NCD-SSB as a valid RO and hence cause interference </w:t>
      </w:r>
      <w:r w:rsidR="00D53E08">
        <w:rPr>
          <w:rFonts w:eastAsiaTheme="minorEastAsia"/>
        </w:rPr>
        <w:t xml:space="preserve">to a RedCap UE (e.g. UE1). </w:t>
      </w:r>
    </w:p>
    <w:p w14:paraId="114FD338" w14:textId="12CDC1A5" w:rsidR="002F3B89" w:rsidRPr="006C3969" w:rsidRDefault="00527E3D" w:rsidP="006C3969">
      <w:pPr>
        <w:pStyle w:val="Caption"/>
        <w:rPr>
          <w:rFonts w:eastAsiaTheme="minorEastAsia"/>
        </w:rPr>
      </w:pPr>
      <w:bookmarkStart w:id="20" w:name="_Ref131769921"/>
      <w:r>
        <w:t xml:space="preserve">Observation </w:t>
      </w:r>
      <w:fldSimple w:instr=" SEQ Observation \* ARABIC ">
        <w:r w:rsidR="00C736BD">
          <w:rPr>
            <w:noProof/>
          </w:rPr>
          <w:t>10</w:t>
        </w:r>
      </w:fldSimple>
      <w:r>
        <w:t xml:space="preserve">: </w:t>
      </w:r>
      <w:r w:rsidR="00E2201B">
        <w:t>When transmitting PRACH, a</w:t>
      </w:r>
      <w:r w:rsidR="00A46DEB">
        <w:t xml:space="preserve"> RedCap UE may cause </w:t>
      </w:r>
      <w:r w:rsidR="00E658C9">
        <w:t xml:space="preserve">interference to a legacy UE </w:t>
      </w:r>
      <w:r w:rsidR="00E2201B">
        <w:t xml:space="preserve">that is receiving SSB if the RedCap UE only takes NCD-SSB for determining valid ROs. </w:t>
      </w:r>
      <w:r w:rsidR="009D4164">
        <w:t>A similar issue can be identified vice versa.</w:t>
      </w:r>
      <w:bookmarkEnd w:id="20"/>
      <w:r w:rsidR="009D4164">
        <w:t xml:space="preserve"> </w:t>
      </w:r>
    </w:p>
    <w:p w14:paraId="3E66CB8F" w14:textId="602A135E" w:rsidR="002F3B89" w:rsidRPr="00B36059" w:rsidRDefault="00C918C2" w:rsidP="002F3B89">
      <w:pPr>
        <w:pStyle w:val="Heading2"/>
      </w:pPr>
      <w:r>
        <w:t>Summary</w:t>
      </w:r>
    </w:p>
    <w:p w14:paraId="643B7C3D" w14:textId="7B4B4676" w:rsidR="003F0089" w:rsidRPr="003F0089" w:rsidRDefault="0071404E" w:rsidP="003F0089">
      <w:pPr>
        <w:rPr>
          <w:lang w:val="en-GB"/>
        </w:rPr>
      </w:pPr>
      <w:r>
        <w:rPr>
          <w:lang w:val="en-GB"/>
        </w:rPr>
        <w:t>With</w:t>
      </w:r>
      <w:r w:rsidR="000A7D84">
        <w:rPr>
          <w:lang w:val="en-GB"/>
        </w:rPr>
        <w:t xml:space="preserve"> the </w:t>
      </w:r>
      <w:r>
        <w:rPr>
          <w:lang w:val="en-GB"/>
        </w:rPr>
        <w:t>above case study on PRACH occasion validation, below is a summary of the</w:t>
      </w:r>
      <w:r w:rsidR="003F0089">
        <w:rPr>
          <w:lang w:val="en-GB"/>
        </w:rPr>
        <w:t xml:space="preserve"> identified issues when NCD-SSB is taking into consideration</w:t>
      </w:r>
      <w:r>
        <w:rPr>
          <w:lang w:val="en-GB"/>
        </w:rPr>
        <w:t xml:space="preserve"> for UL resource validation. </w:t>
      </w:r>
    </w:p>
    <w:p w14:paraId="0929A283" w14:textId="77777777" w:rsidR="0023216E" w:rsidRPr="00AB4671" w:rsidRDefault="0023216E" w:rsidP="0023216E">
      <w:pPr>
        <w:pStyle w:val="ListParagraph"/>
        <w:numPr>
          <w:ilvl w:val="0"/>
          <w:numId w:val="41"/>
        </w:numPr>
        <w:ind w:firstLineChars="0"/>
        <w:rPr>
          <w:rFonts w:eastAsiaTheme="minorEastAsia"/>
          <w:sz w:val="20"/>
          <w:szCs w:val="20"/>
        </w:rPr>
      </w:pPr>
      <w:r w:rsidRPr="00AB4671">
        <w:rPr>
          <w:sz w:val="20"/>
          <w:szCs w:val="20"/>
        </w:rPr>
        <w:t xml:space="preserve">A UE may need to apply different SSBs for determining valid ROs and obtain different SSB-RO mapping patterns for different RRC states </w:t>
      </w:r>
    </w:p>
    <w:p w14:paraId="1D4C2B52" w14:textId="77777777" w:rsidR="0023216E" w:rsidRPr="00AB4671" w:rsidRDefault="0023216E" w:rsidP="0023216E">
      <w:pPr>
        <w:pStyle w:val="ListParagraph"/>
        <w:numPr>
          <w:ilvl w:val="1"/>
          <w:numId w:val="41"/>
        </w:numPr>
        <w:ind w:firstLineChars="0"/>
        <w:rPr>
          <w:rFonts w:eastAsiaTheme="minorEastAsia"/>
          <w:sz w:val="20"/>
          <w:szCs w:val="20"/>
        </w:rPr>
      </w:pPr>
      <w:r w:rsidRPr="00AB4671">
        <w:rPr>
          <w:sz w:val="20"/>
          <w:szCs w:val="20"/>
        </w:rPr>
        <w:t xml:space="preserve">A UE hence needs to maintain more than one SSB-RO mapping pattern. </w:t>
      </w:r>
    </w:p>
    <w:p w14:paraId="0E26B751" w14:textId="77777777" w:rsidR="0023216E" w:rsidRPr="00AB4671" w:rsidRDefault="0023216E" w:rsidP="0023216E">
      <w:pPr>
        <w:pStyle w:val="ListParagraph"/>
        <w:numPr>
          <w:ilvl w:val="1"/>
          <w:numId w:val="41"/>
        </w:numPr>
        <w:ind w:firstLineChars="0"/>
        <w:rPr>
          <w:rFonts w:eastAsiaTheme="minorEastAsia"/>
          <w:sz w:val="20"/>
          <w:szCs w:val="20"/>
          <w:highlight w:val="yellow"/>
        </w:rPr>
      </w:pPr>
      <w:r w:rsidRPr="00AB4671">
        <w:rPr>
          <w:rFonts w:hint="eastAsia"/>
          <w:sz w:val="20"/>
          <w:szCs w:val="20"/>
          <w:highlight w:val="yellow"/>
        </w:rPr>
        <w:t>W</w:t>
      </w:r>
      <w:r w:rsidRPr="00AB4671">
        <w:rPr>
          <w:sz w:val="20"/>
          <w:szCs w:val="20"/>
          <w:highlight w:val="yellow"/>
        </w:rPr>
        <w:t>hen to apply which SSB-RO pattern should be discussed and specified by RAN1</w:t>
      </w:r>
    </w:p>
    <w:p w14:paraId="7E535FAF" w14:textId="77777777" w:rsidR="0023216E" w:rsidRPr="00AB4671" w:rsidRDefault="0023216E" w:rsidP="0023216E">
      <w:pPr>
        <w:pStyle w:val="ListParagraph"/>
        <w:numPr>
          <w:ilvl w:val="0"/>
          <w:numId w:val="41"/>
        </w:numPr>
        <w:ind w:firstLineChars="0"/>
        <w:rPr>
          <w:rFonts w:eastAsiaTheme="minorEastAsia"/>
          <w:sz w:val="20"/>
          <w:szCs w:val="20"/>
        </w:rPr>
      </w:pPr>
      <w:r w:rsidRPr="00AB4671">
        <w:rPr>
          <w:rFonts w:hint="eastAsia"/>
          <w:sz w:val="20"/>
          <w:szCs w:val="20"/>
        </w:rPr>
        <w:t>D</w:t>
      </w:r>
      <w:r w:rsidRPr="00AB4671">
        <w:rPr>
          <w:sz w:val="20"/>
          <w:szCs w:val="20"/>
        </w:rPr>
        <w:t xml:space="preserve">ifferent UEs may need to apply different SSBs and obtain different SSB-RO mapping patterns </w:t>
      </w:r>
    </w:p>
    <w:p w14:paraId="5F8AC4CB" w14:textId="77777777" w:rsidR="0023216E" w:rsidRPr="00AB4671" w:rsidRDefault="0023216E" w:rsidP="0023216E">
      <w:pPr>
        <w:pStyle w:val="ListParagraph"/>
        <w:numPr>
          <w:ilvl w:val="1"/>
          <w:numId w:val="41"/>
        </w:numPr>
        <w:ind w:firstLineChars="0"/>
        <w:rPr>
          <w:rFonts w:eastAsiaTheme="minorEastAsia"/>
          <w:sz w:val="20"/>
          <w:szCs w:val="20"/>
        </w:rPr>
      </w:pPr>
      <w:r w:rsidRPr="00AB4671">
        <w:rPr>
          <w:rFonts w:hint="eastAsia"/>
          <w:sz w:val="20"/>
          <w:szCs w:val="20"/>
        </w:rPr>
        <w:t>C</w:t>
      </w:r>
      <w:r w:rsidRPr="00AB4671">
        <w:rPr>
          <w:sz w:val="20"/>
          <w:szCs w:val="20"/>
        </w:rPr>
        <w:t xml:space="preserve">ause SS/QCL ambiguity at gNB in CBRA </w:t>
      </w:r>
    </w:p>
    <w:p w14:paraId="69AC8246" w14:textId="77777777" w:rsidR="0023216E" w:rsidRPr="00AB4671" w:rsidRDefault="0023216E" w:rsidP="0023216E">
      <w:pPr>
        <w:pStyle w:val="ListParagraph"/>
        <w:numPr>
          <w:ilvl w:val="0"/>
          <w:numId w:val="41"/>
        </w:numPr>
        <w:ind w:firstLineChars="0"/>
        <w:rPr>
          <w:rFonts w:eastAsiaTheme="minorEastAsia"/>
          <w:sz w:val="20"/>
          <w:szCs w:val="20"/>
        </w:rPr>
      </w:pPr>
      <w:r w:rsidRPr="00AB4671">
        <w:rPr>
          <w:sz w:val="20"/>
          <w:szCs w:val="20"/>
        </w:rPr>
        <w:t>A UE transmitting PRACH may cause interference to another near-by UE that is receiving SSB</w:t>
      </w:r>
    </w:p>
    <w:p w14:paraId="1A0EB22A" w14:textId="77777777" w:rsidR="0023216E" w:rsidRPr="00AB4671" w:rsidRDefault="0023216E" w:rsidP="0023216E">
      <w:pPr>
        <w:pStyle w:val="ListParagraph"/>
        <w:numPr>
          <w:ilvl w:val="1"/>
          <w:numId w:val="41"/>
        </w:numPr>
        <w:ind w:firstLineChars="0"/>
        <w:rPr>
          <w:rFonts w:eastAsiaTheme="minorEastAsia"/>
          <w:sz w:val="20"/>
          <w:szCs w:val="20"/>
        </w:rPr>
      </w:pPr>
      <w:r w:rsidRPr="00AB4671">
        <w:rPr>
          <w:sz w:val="20"/>
          <w:szCs w:val="20"/>
        </w:rPr>
        <w:t>Example 1: UE1 in connected mode transmitting PRACH on RO1 and causing interference to UE3 that is receiving CD-SSB</w:t>
      </w:r>
    </w:p>
    <w:p w14:paraId="62BF230D" w14:textId="0F6A1911" w:rsidR="0023216E" w:rsidRPr="006C3969" w:rsidRDefault="0023216E" w:rsidP="00674FF5">
      <w:pPr>
        <w:pStyle w:val="ListParagraph"/>
        <w:numPr>
          <w:ilvl w:val="1"/>
          <w:numId w:val="41"/>
        </w:numPr>
        <w:ind w:firstLineChars="0"/>
        <w:rPr>
          <w:rFonts w:eastAsiaTheme="minorEastAsia"/>
          <w:sz w:val="20"/>
          <w:szCs w:val="20"/>
        </w:rPr>
      </w:pPr>
      <w:r w:rsidRPr="00AB4671">
        <w:rPr>
          <w:rFonts w:hint="eastAsia"/>
          <w:sz w:val="20"/>
          <w:szCs w:val="20"/>
        </w:rPr>
        <w:t>E</w:t>
      </w:r>
      <w:r w:rsidRPr="00AB4671">
        <w:rPr>
          <w:sz w:val="20"/>
          <w:szCs w:val="20"/>
        </w:rPr>
        <w:t xml:space="preserve">xample 2: UE3 that does not know about NCD-SSB may transmit PRACH on RO2 and cause interference to UE1. </w:t>
      </w:r>
    </w:p>
    <w:p w14:paraId="7450588C" w14:textId="77777777" w:rsidR="006C3969" w:rsidRPr="006C3969" w:rsidRDefault="006C3969" w:rsidP="006C3969">
      <w:pPr>
        <w:pStyle w:val="ListParagraph"/>
        <w:ind w:left="960" w:firstLineChars="0" w:firstLine="0"/>
        <w:rPr>
          <w:rFonts w:eastAsiaTheme="minorEastAsia"/>
          <w:sz w:val="20"/>
          <w:szCs w:val="20"/>
        </w:rPr>
      </w:pPr>
    </w:p>
    <w:p w14:paraId="2E05F526" w14:textId="77777777" w:rsidR="00206CED" w:rsidRDefault="00206CED" w:rsidP="00206CED">
      <w:pPr>
        <w:rPr>
          <w:rFonts w:eastAsiaTheme="minorEastAsia"/>
        </w:rPr>
      </w:pPr>
      <w:r>
        <w:rPr>
          <w:rFonts w:eastAsiaTheme="minorEastAsia"/>
        </w:rPr>
        <w:t xml:space="preserve">Since NCD-SSB is not configured in a broadcast manner and cannot be recognized by legacy UEs, we suggest that only CD-SSB is taken into consideration for determining valid PRACH/PUSCH occasions in TDD regardless which BWP the UE is operating on. More specifically, regardless whether UE is configured with CD-SSB, NCD-SSB, or no SSB in the current DL BWP, UE always applies CD-SSB for PRACH/PUCSCH occasion validation. </w:t>
      </w:r>
    </w:p>
    <w:p w14:paraId="5280394C" w14:textId="0D70EB03" w:rsidR="00A74AAA" w:rsidRDefault="00206CED" w:rsidP="00CD470C">
      <w:pPr>
        <w:pStyle w:val="Caption"/>
      </w:pPr>
      <w:bookmarkStart w:id="21" w:name="_Ref127378475"/>
      <w:bookmarkStart w:id="22" w:name="_Ref127562070"/>
      <w:r>
        <w:t xml:space="preserve">Proposal </w:t>
      </w:r>
      <w:fldSimple w:instr=" SEQ Proposal \* ARABIC ">
        <w:r w:rsidR="00C736BD">
          <w:rPr>
            <w:noProof/>
          </w:rPr>
          <w:t>3</w:t>
        </w:r>
      </w:fldSimple>
      <w:bookmarkEnd w:id="21"/>
      <w:r>
        <w:t xml:space="preserve">: </w:t>
      </w:r>
      <w:r w:rsidR="000F24D2">
        <w:t xml:space="preserve">In TDD, </w:t>
      </w:r>
      <w:r w:rsidRPr="00593AC7">
        <w:t xml:space="preserve">UE always applies CD-SSB </w:t>
      </w:r>
      <w:r>
        <w:t>(</w:t>
      </w:r>
      <w:r w:rsidRPr="00593AC7">
        <w:t xml:space="preserve">but not NCD-SSB </w:t>
      </w:r>
      <w:r>
        <w:t xml:space="preserve">from </w:t>
      </w:r>
      <w:r w:rsidRPr="00082742">
        <w:rPr>
          <w:i/>
          <w:iCs/>
        </w:rPr>
        <w:t>NonCellDefiningSSB</w:t>
      </w:r>
      <w:r>
        <w:rPr>
          <w:i/>
          <w:iCs/>
        </w:rPr>
        <w:t>)</w:t>
      </w:r>
      <w:r>
        <w:t xml:space="preserve"> </w:t>
      </w:r>
      <w:r w:rsidRPr="00593AC7">
        <w:t xml:space="preserve">to determine valid PRACH and PUSCH </w:t>
      </w:r>
      <w:r w:rsidR="000F24D2">
        <w:t>resources</w:t>
      </w:r>
      <w:r w:rsidRPr="00593AC7">
        <w:t xml:space="preserve"> in TDD regardless of whether/which SSB is configured in the BWP.</w:t>
      </w:r>
      <w:bookmarkEnd w:id="22"/>
      <w:r w:rsidRPr="00593AC7">
        <w:t xml:space="preserve">  </w:t>
      </w:r>
    </w:p>
    <w:p w14:paraId="3FF48843" w14:textId="7E1428D7" w:rsidR="001E757A" w:rsidRPr="00547178" w:rsidRDefault="001E757A" w:rsidP="001E757A">
      <w:pPr>
        <w:pStyle w:val="ListParagraph"/>
        <w:numPr>
          <w:ilvl w:val="0"/>
          <w:numId w:val="42"/>
        </w:numPr>
        <w:ind w:firstLineChars="0"/>
        <w:rPr>
          <w:b/>
          <w:bCs/>
          <w:sz w:val="20"/>
          <w:szCs w:val="20"/>
        </w:rPr>
      </w:pPr>
      <w:r w:rsidRPr="00547178">
        <w:rPr>
          <w:b/>
          <w:bCs/>
          <w:sz w:val="20"/>
          <w:szCs w:val="20"/>
        </w:rPr>
        <w:t>Note: This implies gNB should configure NCD-SSB in a way that it can only invalidate PRACH/PUSCH occasions that are already invalidated by CD-SSB in TDD.</w:t>
      </w:r>
    </w:p>
    <w:p w14:paraId="666FBB10" w14:textId="77777777" w:rsidR="001E757A" w:rsidRPr="001E757A" w:rsidRDefault="001E757A" w:rsidP="001E757A">
      <w:pPr>
        <w:rPr>
          <w:rFonts w:hint="eastAsia"/>
        </w:rPr>
      </w:pPr>
    </w:p>
    <w:p w14:paraId="3C3F2ABE" w14:textId="3805B411" w:rsidR="002E119C" w:rsidRPr="002E119C" w:rsidRDefault="002E119C" w:rsidP="002E119C">
      <w:r>
        <w:rPr>
          <w:rFonts w:eastAsiaTheme="minorEastAsia"/>
        </w:rPr>
        <w:t xml:space="preserve">The companion draft CR corresponding to </w:t>
      </w:r>
      <w:r>
        <w:rPr>
          <w:rFonts w:eastAsiaTheme="minorEastAsia"/>
        </w:rPr>
        <w:fldChar w:fldCharType="begin"/>
      </w:r>
      <w:r>
        <w:rPr>
          <w:rFonts w:eastAsiaTheme="minorEastAsia"/>
        </w:rPr>
        <w:instrText xml:space="preserve"> REF _Ref127378475 \h </w:instrText>
      </w:r>
      <w:r>
        <w:rPr>
          <w:rFonts w:eastAsiaTheme="minorEastAsia"/>
        </w:rPr>
      </w:r>
      <w:r>
        <w:rPr>
          <w:rFonts w:eastAsiaTheme="minorEastAsia"/>
        </w:rPr>
        <w:fldChar w:fldCharType="separate"/>
      </w:r>
      <w:r w:rsidR="00C736BD">
        <w:t xml:space="preserve">Proposal </w:t>
      </w:r>
      <w:r w:rsidR="00C736BD">
        <w:rPr>
          <w:noProof/>
        </w:rPr>
        <w:t>3</w:t>
      </w:r>
      <w:r>
        <w:rPr>
          <w:rFonts w:eastAsiaTheme="minorEastAsia"/>
        </w:rPr>
        <w:fldChar w:fldCharType="end"/>
      </w:r>
      <w:r>
        <w:rPr>
          <w:rFonts w:eastAsiaTheme="minorEastAsia"/>
        </w:rPr>
        <w:t xml:space="preserve"> is provided in</w:t>
      </w:r>
      <w:r w:rsidRPr="00AD0BCD">
        <w:t xml:space="preserve"> </w:t>
      </w:r>
      <w:r w:rsidRPr="00AD0BCD">
        <w:rPr>
          <w:rFonts w:eastAsiaTheme="minorEastAsia"/>
        </w:rPr>
        <w:t>R1-2303348</w:t>
      </w:r>
      <w:r>
        <w:rPr>
          <w:rFonts w:eastAsiaTheme="minorEastAsia"/>
        </w:rPr>
        <w:t xml:space="preserve"> </w:t>
      </w:r>
      <w:r>
        <w:rPr>
          <w:rFonts w:eastAsiaTheme="minorEastAsia"/>
        </w:rPr>
        <w:fldChar w:fldCharType="begin"/>
      </w:r>
      <w:r>
        <w:rPr>
          <w:rFonts w:eastAsiaTheme="minorEastAsia"/>
        </w:rPr>
        <w:instrText xml:space="preserve"> REF _Ref127351468 \n \h </w:instrText>
      </w:r>
      <w:r>
        <w:rPr>
          <w:rFonts w:eastAsiaTheme="minorEastAsia"/>
        </w:rPr>
      </w:r>
      <w:r>
        <w:rPr>
          <w:rFonts w:eastAsiaTheme="minorEastAsia"/>
        </w:rPr>
        <w:fldChar w:fldCharType="separate"/>
      </w:r>
      <w:r w:rsidR="00C736BD">
        <w:rPr>
          <w:rFonts w:eastAsiaTheme="minorEastAsia"/>
        </w:rPr>
        <w:t>[1]</w:t>
      </w:r>
      <w:r>
        <w:rPr>
          <w:rFonts w:eastAsiaTheme="minorEastAsia"/>
        </w:rPr>
        <w:fldChar w:fldCharType="end"/>
      </w:r>
      <w:r>
        <w:rPr>
          <w:rFonts w:eastAsiaTheme="minorEastAsia"/>
        </w:rPr>
        <w:t>.</w:t>
      </w:r>
    </w:p>
    <w:p w14:paraId="6C043A17" w14:textId="00713018" w:rsidR="00726F36" w:rsidRDefault="00DF591C" w:rsidP="00726F36">
      <w:pPr>
        <w:pStyle w:val="Heading1"/>
        <w:jc w:val="both"/>
        <w:rPr>
          <w:lang w:val="en-US" w:eastAsia="zh-CN"/>
        </w:rPr>
      </w:pPr>
      <w:r>
        <w:rPr>
          <w:rFonts w:eastAsia="SimSun"/>
          <w:lang w:val="en-US" w:eastAsia="zh-CN"/>
        </w:rPr>
        <w:lastRenderedPageBreak/>
        <w:t>Conclusion</w:t>
      </w:r>
      <w:r w:rsidR="00726F36">
        <w:rPr>
          <w:rFonts w:eastAsia="SimSun"/>
          <w:lang w:val="en-US" w:eastAsia="zh-CN"/>
        </w:rPr>
        <w:t xml:space="preserve"> </w:t>
      </w:r>
    </w:p>
    <w:p w14:paraId="7FA8C612" w14:textId="7244E33D" w:rsidR="009734A9" w:rsidRDefault="00005F90" w:rsidP="004B3740">
      <w:pPr>
        <w:rPr>
          <w:lang w:val="en-GB"/>
        </w:rPr>
      </w:pPr>
      <w:bookmarkStart w:id="23" w:name="_Ref95547977"/>
      <w:bookmarkStart w:id="24" w:name="_Ref528853922"/>
      <w:bookmarkStart w:id="25" w:name="_Ref481596356"/>
      <w:bookmarkStart w:id="26" w:name="_Ref481781528"/>
      <w:bookmarkStart w:id="27" w:name="_Ref481782557"/>
      <w:bookmarkStart w:id="28" w:name="_Ref101789663"/>
      <w:bookmarkStart w:id="29" w:name="_Ref102081114"/>
      <w:r w:rsidRPr="00005F90">
        <w:rPr>
          <w:rFonts w:hint="eastAsia"/>
          <w:lang w:val="en-GB"/>
        </w:rPr>
        <w:t>I</w:t>
      </w:r>
      <w:r w:rsidRPr="00005F90">
        <w:rPr>
          <w:lang w:val="en-GB"/>
        </w:rPr>
        <w:t>n this contribution, we</w:t>
      </w:r>
      <w:r w:rsidR="001B2AF7">
        <w:rPr>
          <w:lang w:val="en-GB"/>
        </w:rPr>
        <w:t xml:space="preserve"> discuss whether NCD-SSB should be considered by UE for determining uplink resource validation and clarify </w:t>
      </w:r>
      <w:r w:rsidR="000835B6">
        <w:rPr>
          <w:lang w:val="en-GB"/>
        </w:rPr>
        <w:t>issues in the current specification. T</w:t>
      </w:r>
      <w:r w:rsidRPr="00005F90">
        <w:rPr>
          <w:lang w:val="en-GB"/>
        </w:rPr>
        <w:t xml:space="preserve">he following </w:t>
      </w:r>
      <w:r w:rsidR="000835B6">
        <w:rPr>
          <w:lang w:val="en-GB"/>
        </w:rPr>
        <w:t xml:space="preserve">are our </w:t>
      </w:r>
      <w:r w:rsidRPr="00005F90">
        <w:rPr>
          <w:lang w:val="en-GB"/>
        </w:rPr>
        <w:t>observations and proposals.</w:t>
      </w:r>
    </w:p>
    <w:p w14:paraId="57CE9943" w14:textId="75B97729" w:rsidR="00427E60" w:rsidRPr="00544020" w:rsidRDefault="003B4C66" w:rsidP="004B3740">
      <w:pPr>
        <w:rPr>
          <w:b/>
          <w:bCs/>
          <w:lang w:val="en-GB"/>
        </w:rPr>
      </w:pPr>
      <w:r w:rsidRPr="00544020">
        <w:rPr>
          <w:b/>
          <w:bCs/>
          <w:lang w:val="en-GB"/>
        </w:rPr>
        <w:fldChar w:fldCharType="begin"/>
      </w:r>
      <w:r w:rsidRPr="00544020">
        <w:rPr>
          <w:b/>
          <w:bCs/>
          <w:lang w:val="en-GB"/>
        </w:rPr>
        <w:instrText xml:space="preserve"> REF _Ref131769860 \h </w:instrText>
      </w:r>
      <w:r w:rsidR="00544020">
        <w:rPr>
          <w:b/>
          <w:bCs/>
          <w:lang w:val="en-GB"/>
        </w:rPr>
        <w:instrText xml:space="preserve"> \* MERGEFORMAT </w:instrText>
      </w:r>
      <w:r w:rsidRPr="00544020">
        <w:rPr>
          <w:b/>
          <w:bCs/>
          <w:lang w:val="en-GB"/>
        </w:rPr>
      </w:r>
      <w:r w:rsidRPr="00544020">
        <w:rPr>
          <w:b/>
          <w:bCs/>
          <w:lang w:val="en-GB"/>
        </w:rPr>
        <w:fldChar w:fldCharType="separate"/>
      </w:r>
      <w:r w:rsidR="00C736BD" w:rsidRPr="00544020">
        <w:rPr>
          <w:b/>
          <w:bCs/>
        </w:rPr>
        <w:t xml:space="preserve">Observation </w:t>
      </w:r>
      <w:r w:rsidR="00C736BD" w:rsidRPr="00544020">
        <w:rPr>
          <w:b/>
          <w:bCs/>
          <w:noProof/>
        </w:rPr>
        <w:t>1</w:t>
      </w:r>
      <w:r w:rsidR="00C736BD" w:rsidRPr="00544020">
        <w:rPr>
          <w:b/>
          <w:bCs/>
        </w:rPr>
        <w:t xml:space="preserve">: In RRC Inactive mode, NCD-SSB can be configured via </w:t>
      </w:r>
      <w:r w:rsidR="00C736BD" w:rsidRPr="00544020">
        <w:rPr>
          <w:b/>
          <w:bCs/>
          <w:i/>
          <w:iCs/>
        </w:rPr>
        <w:t>RRCRelease</w:t>
      </w:r>
      <w:r w:rsidR="00C736BD" w:rsidRPr="00544020">
        <w:rPr>
          <w:b/>
          <w:bCs/>
        </w:rPr>
        <w:t xml:space="preserve"> message for UE to perform SDT on a RedCap-specific initial BWP without CD-SSB.</w:t>
      </w:r>
      <w:r w:rsidRPr="00544020">
        <w:rPr>
          <w:b/>
          <w:bCs/>
          <w:lang w:val="en-GB"/>
        </w:rPr>
        <w:fldChar w:fldCharType="end"/>
      </w:r>
    </w:p>
    <w:p w14:paraId="005FC051" w14:textId="671D5588" w:rsidR="003B4C66" w:rsidRPr="00544020" w:rsidRDefault="003B4C66" w:rsidP="004B3740">
      <w:pPr>
        <w:rPr>
          <w:b/>
          <w:bCs/>
          <w:lang w:val="en-GB"/>
        </w:rPr>
      </w:pPr>
      <w:r w:rsidRPr="00544020">
        <w:rPr>
          <w:b/>
          <w:bCs/>
          <w:lang w:val="en-GB"/>
        </w:rPr>
        <w:fldChar w:fldCharType="begin"/>
      </w:r>
      <w:r w:rsidRPr="00544020">
        <w:rPr>
          <w:b/>
          <w:bCs/>
          <w:lang w:val="en-GB"/>
        </w:rPr>
        <w:instrText xml:space="preserve"> REF _Ref131769867 \h </w:instrText>
      </w:r>
      <w:r w:rsidR="00544020">
        <w:rPr>
          <w:b/>
          <w:bCs/>
          <w:lang w:val="en-GB"/>
        </w:rPr>
        <w:instrText xml:space="preserve"> \* MERGEFORMAT </w:instrText>
      </w:r>
      <w:r w:rsidRPr="00544020">
        <w:rPr>
          <w:b/>
          <w:bCs/>
          <w:lang w:val="en-GB"/>
        </w:rPr>
      </w:r>
      <w:r w:rsidRPr="00544020">
        <w:rPr>
          <w:b/>
          <w:bCs/>
          <w:lang w:val="en-GB"/>
        </w:rPr>
        <w:fldChar w:fldCharType="separate"/>
      </w:r>
      <w:r w:rsidR="00C736BD" w:rsidRPr="00544020">
        <w:rPr>
          <w:b/>
          <w:bCs/>
        </w:rPr>
        <w:t xml:space="preserve">Observation </w:t>
      </w:r>
      <w:r w:rsidR="00C736BD" w:rsidRPr="00544020">
        <w:rPr>
          <w:b/>
          <w:bCs/>
          <w:noProof/>
        </w:rPr>
        <w:t>2</w:t>
      </w:r>
      <w:r w:rsidR="00C736BD" w:rsidRPr="00544020">
        <w:rPr>
          <w:b/>
          <w:bCs/>
        </w:rPr>
        <w:t>: The following texts in clauses 8.1 do not specify the SS/PBCH block is within the current BWP or within the current cell.</w:t>
      </w:r>
      <w:r w:rsidRPr="00544020">
        <w:rPr>
          <w:b/>
          <w:bCs/>
          <w:lang w:val="en-GB"/>
        </w:rPr>
        <w:fldChar w:fldCharType="end"/>
      </w:r>
    </w:p>
    <w:p w14:paraId="772FF6F2" w14:textId="77777777" w:rsidR="00A341B9" w:rsidRPr="00547178" w:rsidRDefault="00A341B9" w:rsidP="00A341B9">
      <w:pPr>
        <w:pStyle w:val="ListParagraph"/>
        <w:numPr>
          <w:ilvl w:val="0"/>
          <w:numId w:val="40"/>
        </w:numPr>
        <w:ind w:firstLineChars="0"/>
        <w:rPr>
          <w:rFonts w:eastAsiaTheme="minorEastAsia"/>
          <w:i/>
          <w:iCs/>
          <w:sz w:val="20"/>
          <w:szCs w:val="20"/>
        </w:rPr>
      </w:pPr>
      <w:r w:rsidRPr="00547178">
        <w:rPr>
          <w:rFonts w:eastAsiaTheme="minorEastAsia"/>
          <w:i/>
          <w:iCs/>
          <w:sz w:val="20"/>
          <w:szCs w:val="20"/>
        </w:rPr>
        <w:t>a PRACH occasion in a PRACH slot is valid if it does not precede a SS/PBCH block in the PRACH slot and starts at least N_gap symbols after a last SS/PBCH block reception symbol,  …</w:t>
      </w:r>
    </w:p>
    <w:p w14:paraId="328D70DF" w14:textId="6FE46074" w:rsidR="00A341B9" w:rsidRPr="00297EDE" w:rsidRDefault="00A341B9" w:rsidP="004B3740">
      <w:pPr>
        <w:pStyle w:val="ListParagraph"/>
        <w:numPr>
          <w:ilvl w:val="0"/>
          <w:numId w:val="40"/>
        </w:numPr>
        <w:ind w:firstLineChars="0"/>
        <w:rPr>
          <w:rFonts w:eastAsiaTheme="minorEastAsia"/>
          <w:i/>
          <w:iCs/>
        </w:rPr>
      </w:pPr>
      <w:r w:rsidRPr="00547178">
        <w:rPr>
          <w:rFonts w:eastAsiaTheme="minorEastAsia"/>
          <w:i/>
          <w:iCs/>
          <w:sz w:val="20"/>
          <w:szCs w:val="20"/>
        </w:rPr>
        <w:t>it does not precede a SS/PBCH block in the PRACH slot and starts at least N_gap symbols after a last downlink symbol and at least N_gap symbols after a last SS/PBCH block symbol, …</w:t>
      </w:r>
    </w:p>
    <w:p w14:paraId="27554258" w14:textId="77777777" w:rsidR="00297EDE" w:rsidRPr="00A14C20" w:rsidRDefault="00297EDE" w:rsidP="00A14C20">
      <w:pPr>
        <w:rPr>
          <w:rFonts w:eastAsia="MS Mincho" w:hint="eastAsia"/>
        </w:rPr>
      </w:pPr>
    </w:p>
    <w:p w14:paraId="438DB285" w14:textId="6B672323" w:rsidR="003B4C66" w:rsidRPr="00544020" w:rsidRDefault="003B4C66" w:rsidP="004B3740">
      <w:pPr>
        <w:rPr>
          <w:b/>
          <w:bCs/>
          <w:lang w:val="en-GB"/>
        </w:rPr>
      </w:pPr>
      <w:r w:rsidRPr="00544020">
        <w:rPr>
          <w:b/>
          <w:bCs/>
          <w:lang w:val="en-GB"/>
        </w:rPr>
        <w:fldChar w:fldCharType="begin"/>
      </w:r>
      <w:r w:rsidRPr="00544020">
        <w:rPr>
          <w:b/>
          <w:bCs/>
          <w:lang w:val="en-GB"/>
        </w:rPr>
        <w:instrText xml:space="preserve"> REF _Ref131769873 \h </w:instrText>
      </w:r>
      <w:r w:rsidR="00544020">
        <w:rPr>
          <w:b/>
          <w:bCs/>
          <w:lang w:val="en-GB"/>
        </w:rPr>
        <w:instrText xml:space="preserve"> \* MERGEFORMAT </w:instrText>
      </w:r>
      <w:r w:rsidRPr="00544020">
        <w:rPr>
          <w:b/>
          <w:bCs/>
          <w:lang w:val="en-GB"/>
        </w:rPr>
      </w:r>
      <w:r w:rsidRPr="00544020">
        <w:rPr>
          <w:b/>
          <w:bCs/>
          <w:lang w:val="en-GB"/>
        </w:rPr>
        <w:fldChar w:fldCharType="separate"/>
      </w:r>
      <w:r w:rsidR="00C736BD" w:rsidRPr="00544020">
        <w:rPr>
          <w:b/>
          <w:bCs/>
        </w:rPr>
        <w:t xml:space="preserve">Observation </w:t>
      </w:r>
      <w:r w:rsidR="00C736BD" w:rsidRPr="00544020">
        <w:rPr>
          <w:b/>
          <w:bCs/>
          <w:noProof/>
        </w:rPr>
        <w:t>3</w:t>
      </w:r>
      <w:r w:rsidR="00C736BD" w:rsidRPr="00544020">
        <w:rPr>
          <w:b/>
          <w:bCs/>
        </w:rPr>
        <w:t>: The following text in clause 8.1 of TS 38.213 was added for Rel-16 NR-U to distinguish “the candidate SS/PBCH block index” from “the SS/PBCH block index” for shared spectrum operation. It is not meant to and cannot distinguish CD-SSB from NCD-SSB.</w:t>
      </w:r>
      <w:r w:rsidRPr="00544020">
        <w:rPr>
          <w:b/>
          <w:bCs/>
          <w:lang w:val="en-GB"/>
        </w:rPr>
        <w:fldChar w:fldCharType="end"/>
      </w:r>
    </w:p>
    <w:p w14:paraId="7611C5FB" w14:textId="2340ED61" w:rsidR="009165E8" w:rsidRDefault="009165E8" w:rsidP="004B3740">
      <w:pPr>
        <w:pStyle w:val="ListParagraph"/>
        <w:numPr>
          <w:ilvl w:val="0"/>
          <w:numId w:val="36"/>
        </w:numPr>
        <w:ind w:firstLineChars="0"/>
        <w:rPr>
          <w:i/>
          <w:iCs/>
          <w:sz w:val="20"/>
          <w:szCs w:val="20"/>
        </w:rPr>
      </w:pPr>
      <w:r w:rsidRPr="00547178">
        <w:rPr>
          <w:i/>
          <w:iCs/>
          <w:sz w:val="20"/>
          <w:szCs w:val="20"/>
        </w:rPr>
        <w:t>the candidate SS/PBCH block index of the SS/PBCH block corresponds to the SS/PBCH block index provided by ssb-PositionsInBurst in SIB1 or in ServingCellConfigCommon, as described in clause 4.1.</w:t>
      </w:r>
    </w:p>
    <w:p w14:paraId="0CDF6707" w14:textId="77777777" w:rsidR="00547178" w:rsidRPr="00A14C20" w:rsidRDefault="00547178" w:rsidP="00A14C20">
      <w:pPr>
        <w:rPr>
          <w:rFonts w:hint="eastAsia"/>
        </w:rPr>
      </w:pPr>
    </w:p>
    <w:p w14:paraId="300BF974" w14:textId="6EBBE2A8" w:rsidR="003B4C66" w:rsidRPr="00544020" w:rsidRDefault="003B4C66" w:rsidP="004B3740">
      <w:pPr>
        <w:rPr>
          <w:b/>
          <w:bCs/>
          <w:lang w:val="en-GB"/>
        </w:rPr>
      </w:pPr>
      <w:r w:rsidRPr="00544020">
        <w:rPr>
          <w:b/>
          <w:bCs/>
          <w:lang w:val="en-GB"/>
        </w:rPr>
        <w:fldChar w:fldCharType="begin"/>
      </w:r>
      <w:r w:rsidRPr="00544020">
        <w:rPr>
          <w:b/>
          <w:bCs/>
          <w:lang w:val="en-GB"/>
        </w:rPr>
        <w:instrText xml:space="preserve"> REF _Ref131769879 \h </w:instrText>
      </w:r>
      <w:r w:rsidR="00544020">
        <w:rPr>
          <w:b/>
          <w:bCs/>
          <w:lang w:val="en-GB"/>
        </w:rPr>
        <w:instrText xml:space="preserve"> \* MERGEFORMAT </w:instrText>
      </w:r>
      <w:r w:rsidRPr="00544020">
        <w:rPr>
          <w:b/>
          <w:bCs/>
          <w:lang w:val="en-GB"/>
        </w:rPr>
      </w:r>
      <w:r w:rsidRPr="00544020">
        <w:rPr>
          <w:b/>
          <w:bCs/>
          <w:lang w:val="en-GB"/>
        </w:rPr>
        <w:fldChar w:fldCharType="separate"/>
      </w:r>
      <w:r w:rsidR="00C736BD" w:rsidRPr="00544020">
        <w:rPr>
          <w:b/>
          <w:bCs/>
        </w:rPr>
        <w:t xml:space="preserve">Observation </w:t>
      </w:r>
      <w:r w:rsidR="00C736BD" w:rsidRPr="00544020">
        <w:rPr>
          <w:b/>
          <w:bCs/>
          <w:noProof/>
        </w:rPr>
        <w:t>4</w:t>
      </w:r>
      <w:r w:rsidR="00C736BD" w:rsidRPr="00544020">
        <w:rPr>
          <w:b/>
          <w:bCs/>
        </w:rPr>
        <w:t xml:space="preserve">: There is no </w:t>
      </w:r>
      <w:r w:rsidR="00C736BD" w:rsidRPr="00544020">
        <w:rPr>
          <w:b/>
          <w:bCs/>
          <w:i/>
          <w:iCs/>
        </w:rPr>
        <w:t xml:space="preserve">ssb-PositionsInBurst </w:t>
      </w:r>
      <w:r w:rsidR="00C736BD" w:rsidRPr="00544020">
        <w:rPr>
          <w:b/>
          <w:bCs/>
        </w:rPr>
        <w:t xml:space="preserve">in </w:t>
      </w:r>
      <w:r w:rsidR="00C736BD" w:rsidRPr="00544020">
        <w:rPr>
          <w:b/>
          <w:bCs/>
          <w:i/>
          <w:iCs/>
        </w:rPr>
        <w:t>NonCellDefiningSSB</w:t>
      </w:r>
      <w:r w:rsidR="00C736BD" w:rsidRPr="00544020">
        <w:rPr>
          <w:b/>
          <w:bCs/>
        </w:rPr>
        <w:t xml:space="preserve"> IE.</w:t>
      </w:r>
      <w:r w:rsidRPr="00544020">
        <w:rPr>
          <w:b/>
          <w:bCs/>
          <w:lang w:val="en-GB"/>
        </w:rPr>
        <w:fldChar w:fldCharType="end"/>
      </w:r>
    </w:p>
    <w:p w14:paraId="641702A3" w14:textId="38F34B6E" w:rsidR="003B4C66" w:rsidRPr="00544020" w:rsidRDefault="003B4C66" w:rsidP="004B3740">
      <w:pPr>
        <w:rPr>
          <w:b/>
          <w:bCs/>
          <w:lang w:val="en-GB"/>
        </w:rPr>
      </w:pPr>
      <w:r w:rsidRPr="00544020">
        <w:rPr>
          <w:b/>
          <w:bCs/>
          <w:lang w:val="en-GB"/>
        </w:rPr>
        <w:fldChar w:fldCharType="begin"/>
      </w:r>
      <w:r w:rsidRPr="00544020">
        <w:rPr>
          <w:b/>
          <w:bCs/>
          <w:lang w:val="en-GB"/>
        </w:rPr>
        <w:instrText xml:space="preserve"> REF _Ref131769885 \h </w:instrText>
      </w:r>
      <w:r w:rsidR="00544020">
        <w:rPr>
          <w:b/>
          <w:bCs/>
          <w:lang w:val="en-GB"/>
        </w:rPr>
        <w:instrText xml:space="preserve"> \* MERGEFORMAT </w:instrText>
      </w:r>
      <w:r w:rsidRPr="00544020">
        <w:rPr>
          <w:b/>
          <w:bCs/>
          <w:lang w:val="en-GB"/>
        </w:rPr>
      </w:r>
      <w:r w:rsidRPr="00544020">
        <w:rPr>
          <w:b/>
          <w:bCs/>
          <w:lang w:val="en-GB"/>
        </w:rPr>
        <w:fldChar w:fldCharType="separate"/>
      </w:r>
      <w:r w:rsidR="00C736BD" w:rsidRPr="00544020">
        <w:rPr>
          <w:b/>
          <w:bCs/>
        </w:rPr>
        <w:t xml:space="preserve">Observation </w:t>
      </w:r>
      <w:r w:rsidR="00C736BD" w:rsidRPr="00544020">
        <w:rPr>
          <w:b/>
          <w:bCs/>
          <w:noProof/>
        </w:rPr>
        <w:t>5</w:t>
      </w:r>
      <w:r w:rsidR="00C736BD" w:rsidRPr="00544020">
        <w:rPr>
          <w:b/>
          <w:bCs/>
        </w:rPr>
        <w:t xml:space="preserve">: Indices of transmitted </w:t>
      </w:r>
      <w:r w:rsidR="00C736BD" w:rsidRPr="00544020">
        <w:rPr>
          <w:b/>
          <w:bCs/>
          <w:i/>
          <w:iCs/>
        </w:rPr>
        <w:t>NonCellDefiningSSBs</w:t>
      </w:r>
      <w:r w:rsidR="00C736BD" w:rsidRPr="00544020">
        <w:rPr>
          <w:b/>
          <w:bCs/>
        </w:rPr>
        <w:t xml:space="preserve"> are also indicated by </w:t>
      </w:r>
      <w:r w:rsidR="00C736BD" w:rsidRPr="00544020">
        <w:rPr>
          <w:b/>
          <w:bCs/>
          <w:i/>
          <w:iCs/>
        </w:rPr>
        <w:t>ssb-PositionsInBurst</w:t>
      </w:r>
      <w:r w:rsidR="00C736BD" w:rsidRPr="00544020">
        <w:rPr>
          <w:b/>
          <w:bCs/>
        </w:rPr>
        <w:t xml:space="preserve"> in </w:t>
      </w:r>
      <w:r w:rsidR="00C736BD" w:rsidRPr="00544020">
        <w:rPr>
          <w:b/>
          <w:bCs/>
          <w:i/>
          <w:iCs/>
        </w:rPr>
        <w:t>SIB1</w:t>
      </w:r>
      <w:r w:rsidR="00C736BD" w:rsidRPr="00544020">
        <w:rPr>
          <w:b/>
          <w:bCs/>
        </w:rPr>
        <w:t xml:space="preserve"> or in </w:t>
      </w:r>
      <w:r w:rsidR="00C736BD" w:rsidRPr="00544020">
        <w:rPr>
          <w:b/>
          <w:bCs/>
          <w:i/>
          <w:iCs/>
        </w:rPr>
        <w:t>ServingCellConfigCommon</w:t>
      </w:r>
      <w:r w:rsidR="00C736BD" w:rsidRPr="00544020">
        <w:rPr>
          <w:b/>
          <w:bCs/>
        </w:rPr>
        <w:t>.</w:t>
      </w:r>
      <w:r w:rsidRPr="00544020">
        <w:rPr>
          <w:b/>
          <w:bCs/>
          <w:lang w:val="en-GB"/>
        </w:rPr>
        <w:fldChar w:fldCharType="end"/>
      </w:r>
    </w:p>
    <w:p w14:paraId="7BA74FAB" w14:textId="68A1934D" w:rsidR="009165E8" w:rsidRPr="00544020" w:rsidRDefault="009165E8" w:rsidP="004B3740">
      <w:pPr>
        <w:rPr>
          <w:b/>
          <w:bCs/>
          <w:lang w:val="en-GB"/>
        </w:rPr>
      </w:pPr>
      <w:r w:rsidRPr="00544020">
        <w:rPr>
          <w:b/>
          <w:bCs/>
          <w:lang w:val="en-GB"/>
        </w:rPr>
        <w:fldChar w:fldCharType="begin"/>
      </w:r>
      <w:r w:rsidRPr="00544020">
        <w:rPr>
          <w:b/>
          <w:bCs/>
          <w:lang w:val="en-GB"/>
        </w:rPr>
        <w:instrText xml:space="preserve"> REF _Ref131769893 \h </w:instrText>
      </w:r>
      <w:r w:rsidR="00544020">
        <w:rPr>
          <w:b/>
          <w:bCs/>
          <w:lang w:val="en-GB"/>
        </w:rPr>
        <w:instrText xml:space="preserve"> \* MERGEFORMAT </w:instrText>
      </w:r>
      <w:r w:rsidRPr="00544020">
        <w:rPr>
          <w:b/>
          <w:bCs/>
          <w:lang w:val="en-GB"/>
        </w:rPr>
      </w:r>
      <w:r w:rsidRPr="00544020">
        <w:rPr>
          <w:b/>
          <w:bCs/>
          <w:lang w:val="en-GB"/>
        </w:rPr>
        <w:fldChar w:fldCharType="separate"/>
      </w:r>
      <w:r w:rsidR="00C736BD" w:rsidRPr="00544020">
        <w:rPr>
          <w:b/>
          <w:bCs/>
        </w:rPr>
        <w:t xml:space="preserve">Observation </w:t>
      </w:r>
      <w:r w:rsidR="00C736BD" w:rsidRPr="00544020">
        <w:rPr>
          <w:b/>
          <w:bCs/>
          <w:noProof/>
        </w:rPr>
        <w:t>6</w:t>
      </w:r>
      <w:r w:rsidR="00C736BD" w:rsidRPr="00544020">
        <w:rPr>
          <w:b/>
          <w:bCs/>
        </w:rPr>
        <w:t>: According to current specification in TS 38.213, UE should apply all configured SSB in a cell including both CD-SSB and NCD-SSB for determining valid PRACH and PUSCH occasions in TDD.</w:t>
      </w:r>
      <w:r w:rsidRPr="00544020">
        <w:rPr>
          <w:b/>
          <w:bCs/>
          <w:lang w:val="en-GB"/>
        </w:rPr>
        <w:fldChar w:fldCharType="end"/>
      </w:r>
    </w:p>
    <w:p w14:paraId="240E6747" w14:textId="199CD0BC" w:rsidR="009165E8" w:rsidRPr="00544020" w:rsidRDefault="009165E8" w:rsidP="004B3740">
      <w:pPr>
        <w:rPr>
          <w:b/>
          <w:bCs/>
          <w:lang w:val="en-GB"/>
        </w:rPr>
      </w:pPr>
      <w:r w:rsidRPr="00544020">
        <w:rPr>
          <w:b/>
          <w:bCs/>
          <w:lang w:val="en-GB"/>
        </w:rPr>
        <w:fldChar w:fldCharType="begin"/>
      </w:r>
      <w:r w:rsidRPr="00544020">
        <w:rPr>
          <w:b/>
          <w:bCs/>
          <w:lang w:val="en-GB"/>
        </w:rPr>
        <w:instrText xml:space="preserve"> REF _Ref131769901 \h </w:instrText>
      </w:r>
      <w:r w:rsidR="00544020">
        <w:rPr>
          <w:b/>
          <w:bCs/>
          <w:lang w:val="en-GB"/>
        </w:rPr>
        <w:instrText xml:space="preserve"> \* MERGEFORMAT </w:instrText>
      </w:r>
      <w:r w:rsidRPr="00544020">
        <w:rPr>
          <w:b/>
          <w:bCs/>
          <w:lang w:val="en-GB"/>
        </w:rPr>
      </w:r>
      <w:r w:rsidRPr="00544020">
        <w:rPr>
          <w:b/>
          <w:bCs/>
          <w:lang w:val="en-GB"/>
        </w:rPr>
        <w:fldChar w:fldCharType="separate"/>
      </w:r>
      <w:r w:rsidR="00C736BD" w:rsidRPr="00544020">
        <w:rPr>
          <w:b/>
          <w:bCs/>
        </w:rPr>
        <w:t xml:space="preserve">Observation </w:t>
      </w:r>
      <w:r w:rsidR="00C736BD" w:rsidRPr="00544020">
        <w:rPr>
          <w:b/>
          <w:bCs/>
          <w:noProof/>
        </w:rPr>
        <w:t>7</w:t>
      </w:r>
      <w:r w:rsidR="00C736BD" w:rsidRPr="00544020">
        <w:rPr>
          <w:b/>
          <w:bCs/>
        </w:rPr>
        <w:t>: A UE (e.g. UE1) may determine different sets of valid PRACH occasions and apply different SSB-RO association patterns in different RRC states.</w:t>
      </w:r>
      <w:r w:rsidRPr="00544020">
        <w:rPr>
          <w:b/>
          <w:bCs/>
          <w:lang w:val="en-GB"/>
        </w:rPr>
        <w:fldChar w:fldCharType="end"/>
      </w:r>
    </w:p>
    <w:p w14:paraId="3318B46E" w14:textId="30007505" w:rsidR="009165E8" w:rsidRPr="00544020" w:rsidRDefault="009165E8" w:rsidP="004B3740">
      <w:pPr>
        <w:rPr>
          <w:b/>
          <w:bCs/>
          <w:lang w:val="en-GB"/>
        </w:rPr>
      </w:pPr>
      <w:r w:rsidRPr="00544020">
        <w:rPr>
          <w:b/>
          <w:bCs/>
          <w:lang w:val="en-GB"/>
        </w:rPr>
        <w:fldChar w:fldCharType="begin"/>
      </w:r>
      <w:r w:rsidRPr="00544020">
        <w:rPr>
          <w:b/>
          <w:bCs/>
          <w:lang w:val="en-GB"/>
        </w:rPr>
        <w:instrText xml:space="preserve"> REF _Ref131769909 \h </w:instrText>
      </w:r>
      <w:r w:rsidR="00544020">
        <w:rPr>
          <w:b/>
          <w:bCs/>
          <w:lang w:val="en-GB"/>
        </w:rPr>
        <w:instrText xml:space="preserve"> \* MERGEFORMAT </w:instrText>
      </w:r>
      <w:r w:rsidRPr="00544020">
        <w:rPr>
          <w:b/>
          <w:bCs/>
          <w:lang w:val="en-GB"/>
        </w:rPr>
      </w:r>
      <w:r w:rsidRPr="00544020">
        <w:rPr>
          <w:b/>
          <w:bCs/>
          <w:lang w:val="en-GB"/>
        </w:rPr>
        <w:fldChar w:fldCharType="separate"/>
      </w:r>
      <w:r w:rsidR="00C736BD" w:rsidRPr="00544020">
        <w:rPr>
          <w:b/>
          <w:bCs/>
        </w:rPr>
        <w:t xml:space="preserve">Observation </w:t>
      </w:r>
      <w:r w:rsidR="00C736BD" w:rsidRPr="00544020">
        <w:rPr>
          <w:b/>
          <w:bCs/>
          <w:noProof/>
        </w:rPr>
        <w:t>8</w:t>
      </w:r>
      <w:r w:rsidR="00C736BD" w:rsidRPr="00544020">
        <w:rPr>
          <w:b/>
          <w:bCs/>
        </w:rPr>
        <w:t>: For the same set of PRACH occasions, different UEs (in a same BWP or in different BWPs) may determine different sets of valid PRACH occasions and obtain different SSB-RO association patterns.</w:t>
      </w:r>
      <w:r w:rsidRPr="00544020">
        <w:rPr>
          <w:b/>
          <w:bCs/>
          <w:lang w:val="en-GB"/>
        </w:rPr>
        <w:fldChar w:fldCharType="end"/>
      </w:r>
    </w:p>
    <w:p w14:paraId="67B4F5A8" w14:textId="1C96078D" w:rsidR="009165E8" w:rsidRPr="00544020" w:rsidRDefault="009165E8" w:rsidP="004B3740">
      <w:pPr>
        <w:rPr>
          <w:b/>
          <w:bCs/>
          <w:lang w:val="en-GB"/>
        </w:rPr>
      </w:pPr>
      <w:r w:rsidRPr="00544020">
        <w:rPr>
          <w:b/>
          <w:bCs/>
          <w:lang w:val="en-GB"/>
        </w:rPr>
        <w:fldChar w:fldCharType="begin"/>
      </w:r>
      <w:r w:rsidRPr="00544020">
        <w:rPr>
          <w:b/>
          <w:bCs/>
          <w:lang w:val="en-GB"/>
        </w:rPr>
        <w:instrText xml:space="preserve"> REF _Ref131769915 \h </w:instrText>
      </w:r>
      <w:r w:rsidR="00544020">
        <w:rPr>
          <w:b/>
          <w:bCs/>
          <w:lang w:val="en-GB"/>
        </w:rPr>
        <w:instrText xml:space="preserve"> \* MERGEFORMAT </w:instrText>
      </w:r>
      <w:r w:rsidRPr="00544020">
        <w:rPr>
          <w:b/>
          <w:bCs/>
          <w:lang w:val="en-GB"/>
        </w:rPr>
      </w:r>
      <w:r w:rsidRPr="00544020">
        <w:rPr>
          <w:b/>
          <w:bCs/>
          <w:lang w:val="en-GB"/>
        </w:rPr>
        <w:fldChar w:fldCharType="separate"/>
      </w:r>
      <w:r w:rsidR="00C736BD" w:rsidRPr="00544020">
        <w:rPr>
          <w:b/>
          <w:bCs/>
        </w:rPr>
        <w:t xml:space="preserve">Observation </w:t>
      </w:r>
      <w:r w:rsidR="00C736BD" w:rsidRPr="00544020">
        <w:rPr>
          <w:b/>
          <w:bCs/>
          <w:noProof/>
        </w:rPr>
        <w:t>9</w:t>
      </w:r>
      <w:r w:rsidR="00C736BD" w:rsidRPr="00544020">
        <w:rPr>
          <w:b/>
          <w:bCs/>
        </w:rPr>
        <w:t>: SSB/QCL ambiguity may occur at gNB for transmitting Msg2/MsgB/Msg4 in CBRA if different UEs apply different SSB (CD- SSB or NCD-SSB or both) that lead to different sets of valid ROs and hence different SSB-RO association patterns.</w:t>
      </w:r>
      <w:r w:rsidRPr="00544020">
        <w:rPr>
          <w:b/>
          <w:bCs/>
          <w:lang w:val="en-GB"/>
        </w:rPr>
        <w:fldChar w:fldCharType="end"/>
      </w:r>
    </w:p>
    <w:p w14:paraId="0CF257F0" w14:textId="42AC71AE" w:rsidR="009165E8" w:rsidRPr="00544020" w:rsidRDefault="009165E8" w:rsidP="004B3740">
      <w:pPr>
        <w:rPr>
          <w:b/>
          <w:bCs/>
          <w:lang w:val="en-GB"/>
        </w:rPr>
      </w:pPr>
      <w:r w:rsidRPr="00544020">
        <w:rPr>
          <w:b/>
          <w:bCs/>
          <w:lang w:val="en-GB"/>
        </w:rPr>
        <w:fldChar w:fldCharType="begin"/>
      </w:r>
      <w:r w:rsidRPr="00544020">
        <w:rPr>
          <w:b/>
          <w:bCs/>
          <w:lang w:val="en-GB"/>
        </w:rPr>
        <w:instrText xml:space="preserve"> REF _Ref131769921 \h </w:instrText>
      </w:r>
      <w:r w:rsidR="00544020">
        <w:rPr>
          <w:b/>
          <w:bCs/>
          <w:lang w:val="en-GB"/>
        </w:rPr>
        <w:instrText xml:space="preserve"> \* MERGEFORMAT </w:instrText>
      </w:r>
      <w:r w:rsidRPr="00544020">
        <w:rPr>
          <w:b/>
          <w:bCs/>
          <w:lang w:val="en-GB"/>
        </w:rPr>
      </w:r>
      <w:r w:rsidRPr="00544020">
        <w:rPr>
          <w:b/>
          <w:bCs/>
          <w:lang w:val="en-GB"/>
        </w:rPr>
        <w:fldChar w:fldCharType="separate"/>
      </w:r>
      <w:r w:rsidR="00C736BD" w:rsidRPr="00544020">
        <w:rPr>
          <w:b/>
          <w:bCs/>
        </w:rPr>
        <w:t xml:space="preserve">Observation </w:t>
      </w:r>
      <w:r w:rsidR="00C736BD" w:rsidRPr="00544020">
        <w:rPr>
          <w:b/>
          <w:bCs/>
          <w:noProof/>
        </w:rPr>
        <w:t>10</w:t>
      </w:r>
      <w:r w:rsidR="00C736BD" w:rsidRPr="00544020">
        <w:rPr>
          <w:b/>
          <w:bCs/>
        </w:rPr>
        <w:t>: When transmitting PRACH, a RedCap UE may cause interference to a legacy UE that is receiving SSB if the RedCap UE only takes NCD-SSB for determining valid ROs. A similar issue can be identified vice versa.</w:t>
      </w:r>
      <w:r w:rsidRPr="00544020">
        <w:rPr>
          <w:b/>
          <w:bCs/>
          <w:lang w:val="en-GB"/>
        </w:rPr>
        <w:fldChar w:fldCharType="end"/>
      </w:r>
    </w:p>
    <w:p w14:paraId="235EE236" w14:textId="77777777" w:rsidR="00C436D7" w:rsidRDefault="00C436D7" w:rsidP="004B3740">
      <w:pPr>
        <w:rPr>
          <w:b/>
          <w:bCs/>
          <w:lang w:val="en-GB"/>
        </w:rPr>
      </w:pPr>
    </w:p>
    <w:p w14:paraId="188D5EBB" w14:textId="203B70B0" w:rsidR="009165E8" w:rsidRPr="00544020" w:rsidRDefault="009165E8" w:rsidP="004B3740">
      <w:pPr>
        <w:rPr>
          <w:b/>
          <w:bCs/>
          <w:lang w:val="en-GB"/>
        </w:rPr>
      </w:pPr>
      <w:r w:rsidRPr="00544020">
        <w:rPr>
          <w:b/>
          <w:bCs/>
          <w:lang w:val="en-GB"/>
        </w:rPr>
        <w:fldChar w:fldCharType="begin"/>
      </w:r>
      <w:r w:rsidRPr="00544020">
        <w:rPr>
          <w:b/>
          <w:bCs/>
          <w:lang w:val="en-GB"/>
        </w:rPr>
        <w:instrText xml:space="preserve"> REF _Ref131769936 \h </w:instrText>
      </w:r>
      <w:r w:rsidR="00544020">
        <w:rPr>
          <w:b/>
          <w:bCs/>
          <w:lang w:val="en-GB"/>
        </w:rPr>
        <w:instrText xml:space="preserve"> \* MERGEFORMAT </w:instrText>
      </w:r>
      <w:r w:rsidRPr="00544020">
        <w:rPr>
          <w:b/>
          <w:bCs/>
          <w:lang w:val="en-GB"/>
        </w:rPr>
      </w:r>
      <w:r w:rsidRPr="00544020">
        <w:rPr>
          <w:b/>
          <w:bCs/>
          <w:lang w:val="en-GB"/>
        </w:rPr>
        <w:fldChar w:fldCharType="separate"/>
      </w:r>
      <w:r w:rsidR="00C736BD" w:rsidRPr="00544020">
        <w:rPr>
          <w:b/>
          <w:bCs/>
        </w:rPr>
        <w:t xml:space="preserve">Proposal </w:t>
      </w:r>
      <w:r w:rsidR="00C736BD" w:rsidRPr="00544020">
        <w:rPr>
          <w:b/>
          <w:bCs/>
          <w:noProof/>
        </w:rPr>
        <w:t>1</w:t>
      </w:r>
      <w:r w:rsidR="00C736BD" w:rsidRPr="00544020">
        <w:rPr>
          <w:b/>
          <w:bCs/>
        </w:rPr>
        <w:t>: RAN1 should discuss whether NCD-SSB is taken into consideration for UL resource validation/counting for TDD at least in the following cases:</w:t>
      </w:r>
      <w:r w:rsidRPr="00544020">
        <w:rPr>
          <w:b/>
          <w:bCs/>
          <w:lang w:val="en-GB"/>
        </w:rPr>
        <w:fldChar w:fldCharType="end"/>
      </w:r>
    </w:p>
    <w:p w14:paraId="37CAB3D3" w14:textId="77777777" w:rsidR="00544020" w:rsidRPr="00544020" w:rsidRDefault="00544020" w:rsidP="00544020">
      <w:pPr>
        <w:pStyle w:val="ListParagraph"/>
        <w:numPr>
          <w:ilvl w:val="0"/>
          <w:numId w:val="38"/>
        </w:numPr>
        <w:ind w:firstLineChars="0"/>
        <w:rPr>
          <w:b/>
          <w:bCs/>
          <w:sz w:val="20"/>
          <w:szCs w:val="20"/>
        </w:rPr>
      </w:pPr>
      <w:r w:rsidRPr="00544020">
        <w:rPr>
          <w:b/>
          <w:bCs/>
          <w:sz w:val="20"/>
          <w:szCs w:val="20"/>
        </w:rPr>
        <w:t>A RedCap UE in connected state operating in a DL BWP without CD-SSB but with NCD-SSB.</w:t>
      </w:r>
    </w:p>
    <w:p w14:paraId="7661773F" w14:textId="77777777" w:rsidR="00544020" w:rsidRPr="00544020" w:rsidRDefault="00544020" w:rsidP="00544020">
      <w:pPr>
        <w:pStyle w:val="ListParagraph"/>
        <w:numPr>
          <w:ilvl w:val="1"/>
          <w:numId w:val="38"/>
        </w:numPr>
        <w:ind w:firstLineChars="0"/>
        <w:rPr>
          <w:b/>
          <w:bCs/>
          <w:sz w:val="20"/>
          <w:szCs w:val="20"/>
        </w:rPr>
      </w:pPr>
      <w:r w:rsidRPr="00544020">
        <w:rPr>
          <w:rFonts w:hint="eastAsia"/>
          <w:b/>
          <w:bCs/>
          <w:sz w:val="20"/>
          <w:szCs w:val="20"/>
        </w:rPr>
        <w:t>P</w:t>
      </w:r>
      <w:r w:rsidRPr="00544020">
        <w:rPr>
          <w:b/>
          <w:bCs/>
          <w:sz w:val="20"/>
          <w:szCs w:val="20"/>
        </w:rPr>
        <w:t>RACH occasion validation (clause 8.1 of 38.213)</w:t>
      </w:r>
    </w:p>
    <w:p w14:paraId="1428A4AD" w14:textId="77777777" w:rsidR="00544020" w:rsidRPr="00544020" w:rsidRDefault="00544020" w:rsidP="00544020">
      <w:pPr>
        <w:pStyle w:val="ListParagraph"/>
        <w:numPr>
          <w:ilvl w:val="1"/>
          <w:numId w:val="38"/>
        </w:numPr>
        <w:ind w:firstLineChars="0"/>
        <w:rPr>
          <w:b/>
          <w:bCs/>
          <w:sz w:val="20"/>
          <w:szCs w:val="20"/>
        </w:rPr>
      </w:pPr>
      <w:r w:rsidRPr="00544020">
        <w:rPr>
          <w:rFonts w:hint="eastAsia"/>
          <w:b/>
          <w:bCs/>
          <w:sz w:val="20"/>
          <w:szCs w:val="20"/>
        </w:rPr>
        <w:t>M</w:t>
      </w:r>
      <w:r w:rsidRPr="00544020">
        <w:rPr>
          <w:b/>
          <w:bCs/>
          <w:sz w:val="20"/>
          <w:szCs w:val="20"/>
        </w:rPr>
        <w:t>sgA PUSCH occasion validation (clause 8.1A of 38.213)</w:t>
      </w:r>
    </w:p>
    <w:p w14:paraId="76422CD4" w14:textId="77777777" w:rsidR="00544020" w:rsidRPr="00544020" w:rsidRDefault="00544020" w:rsidP="00544020">
      <w:pPr>
        <w:pStyle w:val="ListParagraph"/>
        <w:numPr>
          <w:ilvl w:val="1"/>
          <w:numId w:val="38"/>
        </w:numPr>
        <w:ind w:firstLineChars="0"/>
        <w:rPr>
          <w:b/>
          <w:bCs/>
          <w:sz w:val="20"/>
          <w:szCs w:val="20"/>
        </w:rPr>
      </w:pPr>
      <w:r w:rsidRPr="00544020">
        <w:rPr>
          <w:b/>
          <w:bCs/>
          <w:sz w:val="20"/>
          <w:szCs w:val="20"/>
        </w:rPr>
        <w:t>PUSCH repetition resource counting for Msg3 (clause 8.3 of 38.213)</w:t>
      </w:r>
    </w:p>
    <w:p w14:paraId="63BEB2C1" w14:textId="77777777" w:rsidR="00544020" w:rsidRPr="00544020" w:rsidRDefault="00544020" w:rsidP="00544020">
      <w:pPr>
        <w:pStyle w:val="ListParagraph"/>
        <w:numPr>
          <w:ilvl w:val="0"/>
          <w:numId w:val="38"/>
        </w:numPr>
        <w:ind w:firstLineChars="0"/>
        <w:rPr>
          <w:b/>
          <w:bCs/>
          <w:sz w:val="20"/>
          <w:szCs w:val="20"/>
        </w:rPr>
      </w:pPr>
      <w:r w:rsidRPr="00544020">
        <w:rPr>
          <w:rFonts w:hint="eastAsia"/>
          <w:b/>
          <w:bCs/>
          <w:sz w:val="20"/>
          <w:szCs w:val="20"/>
        </w:rPr>
        <w:t>A</w:t>
      </w:r>
      <w:r w:rsidRPr="00544020">
        <w:rPr>
          <w:b/>
          <w:bCs/>
          <w:sz w:val="20"/>
          <w:szCs w:val="20"/>
        </w:rPr>
        <w:t xml:space="preserve"> RedCap UE in RRC Inactive state operating in a RedCap-specific initial DL BWP without CD-SSB but with NCD-SSB configured for SDT. </w:t>
      </w:r>
    </w:p>
    <w:p w14:paraId="53DEBA0E" w14:textId="6AC1D96F" w:rsidR="009165E8" w:rsidRDefault="00544020" w:rsidP="004B3740">
      <w:pPr>
        <w:pStyle w:val="ListParagraph"/>
        <w:numPr>
          <w:ilvl w:val="1"/>
          <w:numId w:val="38"/>
        </w:numPr>
        <w:ind w:firstLineChars="0"/>
        <w:rPr>
          <w:b/>
          <w:bCs/>
          <w:sz w:val="20"/>
          <w:szCs w:val="20"/>
        </w:rPr>
      </w:pPr>
      <w:r w:rsidRPr="00544020">
        <w:rPr>
          <w:b/>
          <w:bCs/>
          <w:sz w:val="20"/>
          <w:szCs w:val="20"/>
        </w:rPr>
        <w:t>PUCSH occasion validation (clause 19.1 of 38.213)</w:t>
      </w:r>
    </w:p>
    <w:p w14:paraId="29BF713C" w14:textId="77777777" w:rsidR="00F93870" w:rsidRPr="00767EF5" w:rsidRDefault="00F93870" w:rsidP="00767EF5">
      <w:pPr>
        <w:rPr>
          <w:rFonts w:hint="eastAsia"/>
          <w:b/>
          <w:bCs/>
        </w:rPr>
      </w:pPr>
    </w:p>
    <w:p w14:paraId="38125A61" w14:textId="39631D2D" w:rsidR="009165E8" w:rsidRPr="00544020" w:rsidRDefault="009165E8" w:rsidP="004B3740">
      <w:pPr>
        <w:rPr>
          <w:b/>
          <w:bCs/>
          <w:lang w:val="en-GB"/>
        </w:rPr>
      </w:pPr>
      <w:r w:rsidRPr="00544020">
        <w:rPr>
          <w:b/>
          <w:bCs/>
          <w:lang w:val="en-GB"/>
        </w:rPr>
        <w:fldChar w:fldCharType="begin"/>
      </w:r>
      <w:r w:rsidRPr="00544020">
        <w:rPr>
          <w:b/>
          <w:bCs/>
          <w:lang w:val="en-GB"/>
        </w:rPr>
        <w:instrText xml:space="preserve"> REF _Ref131769945 \h </w:instrText>
      </w:r>
      <w:r w:rsidR="00544020">
        <w:rPr>
          <w:b/>
          <w:bCs/>
          <w:lang w:val="en-GB"/>
        </w:rPr>
        <w:instrText xml:space="preserve"> \* MERGEFORMAT </w:instrText>
      </w:r>
      <w:r w:rsidRPr="00544020">
        <w:rPr>
          <w:b/>
          <w:bCs/>
          <w:lang w:val="en-GB"/>
        </w:rPr>
      </w:r>
      <w:r w:rsidRPr="00544020">
        <w:rPr>
          <w:b/>
          <w:bCs/>
          <w:lang w:val="en-GB"/>
        </w:rPr>
        <w:fldChar w:fldCharType="separate"/>
      </w:r>
      <w:r w:rsidR="00C736BD" w:rsidRPr="00544020">
        <w:rPr>
          <w:b/>
          <w:bCs/>
        </w:rPr>
        <w:t xml:space="preserve">Proposal </w:t>
      </w:r>
      <w:r w:rsidR="00C736BD" w:rsidRPr="00544020">
        <w:rPr>
          <w:b/>
          <w:bCs/>
          <w:noProof/>
        </w:rPr>
        <w:t>2</w:t>
      </w:r>
      <w:r w:rsidR="00C736BD" w:rsidRPr="00544020">
        <w:rPr>
          <w:b/>
          <w:bCs/>
        </w:rPr>
        <w:t xml:space="preserve">: If NCD-SSB is agreed to be used for UL resource validation, RAN1 should further discuss </w:t>
      </w:r>
      <w:r w:rsidR="00C736BD" w:rsidRPr="00544020">
        <w:rPr>
          <w:b/>
          <w:bCs/>
          <w:i/>
          <w:iCs/>
        </w:rPr>
        <w:t>when exactly</w:t>
      </w:r>
      <w:r w:rsidR="00C736BD" w:rsidRPr="00544020">
        <w:rPr>
          <w:b/>
          <w:bCs/>
        </w:rPr>
        <w:t xml:space="preserve"> which SSB-RO association pattern should be applied.</w:t>
      </w:r>
      <w:r w:rsidRPr="00544020">
        <w:rPr>
          <w:b/>
          <w:bCs/>
          <w:lang w:val="en-GB"/>
        </w:rPr>
        <w:fldChar w:fldCharType="end"/>
      </w:r>
    </w:p>
    <w:p w14:paraId="064D713E" w14:textId="7AE4035A" w:rsidR="009165E8" w:rsidRDefault="009165E8" w:rsidP="004B3740">
      <w:pPr>
        <w:rPr>
          <w:b/>
          <w:bCs/>
          <w:lang w:val="en-GB"/>
        </w:rPr>
      </w:pPr>
      <w:r w:rsidRPr="00544020">
        <w:rPr>
          <w:b/>
          <w:bCs/>
          <w:lang w:val="en-GB"/>
        </w:rPr>
        <w:lastRenderedPageBreak/>
        <w:fldChar w:fldCharType="begin"/>
      </w:r>
      <w:r w:rsidRPr="00544020">
        <w:rPr>
          <w:b/>
          <w:bCs/>
          <w:lang w:val="en-GB"/>
        </w:rPr>
        <w:instrText xml:space="preserve"> REF _Ref127562070 \h </w:instrText>
      </w:r>
      <w:r w:rsidR="00544020">
        <w:rPr>
          <w:b/>
          <w:bCs/>
          <w:lang w:val="en-GB"/>
        </w:rPr>
        <w:instrText xml:space="preserve"> \* MERGEFORMAT </w:instrText>
      </w:r>
      <w:r w:rsidRPr="00544020">
        <w:rPr>
          <w:b/>
          <w:bCs/>
          <w:lang w:val="en-GB"/>
        </w:rPr>
      </w:r>
      <w:r w:rsidRPr="00544020">
        <w:rPr>
          <w:b/>
          <w:bCs/>
          <w:lang w:val="en-GB"/>
        </w:rPr>
        <w:fldChar w:fldCharType="separate"/>
      </w:r>
      <w:r w:rsidR="00C736BD" w:rsidRPr="00544020">
        <w:rPr>
          <w:b/>
          <w:bCs/>
        </w:rPr>
        <w:t xml:space="preserve">Proposal </w:t>
      </w:r>
      <w:r w:rsidR="00C736BD" w:rsidRPr="00544020">
        <w:rPr>
          <w:b/>
          <w:bCs/>
          <w:noProof/>
        </w:rPr>
        <w:t>3</w:t>
      </w:r>
      <w:r w:rsidR="00C736BD" w:rsidRPr="00544020">
        <w:rPr>
          <w:b/>
          <w:bCs/>
        </w:rPr>
        <w:t xml:space="preserve">: In TDD, UE always applies CD-SSB (but not NCD-SSB from </w:t>
      </w:r>
      <w:r w:rsidR="00C736BD" w:rsidRPr="00544020">
        <w:rPr>
          <w:b/>
          <w:bCs/>
          <w:i/>
          <w:iCs/>
        </w:rPr>
        <w:t>NonCellDefiningSSB)</w:t>
      </w:r>
      <w:r w:rsidR="00C736BD" w:rsidRPr="00544020">
        <w:rPr>
          <w:b/>
          <w:bCs/>
        </w:rPr>
        <w:t xml:space="preserve"> to determine valid PRACH and PUSCH resources in TDD regardless of whether/which SSB is configured in the BWP.</w:t>
      </w:r>
      <w:r w:rsidRPr="00544020">
        <w:rPr>
          <w:b/>
          <w:bCs/>
          <w:lang w:val="en-GB"/>
        </w:rPr>
        <w:fldChar w:fldCharType="end"/>
      </w:r>
    </w:p>
    <w:p w14:paraId="5133E322" w14:textId="77777777" w:rsidR="00B91D63" w:rsidRPr="00547178" w:rsidRDefault="00B91D63" w:rsidP="00B91D63">
      <w:pPr>
        <w:pStyle w:val="ListParagraph"/>
        <w:numPr>
          <w:ilvl w:val="0"/>
          <w:numId w:val="42"/>
        </w:numPr>
        <w:ind w:firstLineChars="0"/>
        <w:rPr>
          <w:b/>
          <w:bCs/>
          <w:sz w:val="20"/>
          <w:szCs w:val="20"/>
        </w:rPr>
      </w:pPr>
      <w:r w:rsidRPr="00547178">
        <w:rPr>
          <w:b/>
          <w:bCs/>
          <w:sz w:val="20"/>
          <w:szCs w:val="20"/>
        </w:rPr>
        <w:t>Note: This implies gNB should configure NCD-SSB in a way that it can only invalidate PRACH/PUSCH occasions that are already invalidated by CD-SSB in TDD.</w:t>
      </w:r>
    </w:p>
    <w:p w14:paraId="1861831E" w14:textId="77777777" w:rsidR="00B91D63" w:rsidRPr="00A14C20" w:rsidRDefault="00B91D63" w:rsidP="004B3740">
      <w:pPr>
        <w:rPr>
          <w:b/>
          <w:bCs/>
        </w:rPr>
      </w:pPr>
    </w:p>
    <w:p w14:paraId="0ACDCD44" w14:textId="09F70AD4" w:rsidR="004B3740" w:rsidRPr="00020637" w:rsidRDefault="00614CC0" w:rsidP="004B3740">
      <w:pPr>
        <w:pStyle w:val="Heading1"/>
        <w:jc w:val="both"/>
        <w:rPr>
          <w:lang w:val="en-US" w:eastAsia="zh-CN"/>
        </w:rPr>
      </w:pPr>
      <w:r w:rsidRPr="00020637">
        <w:rPr>
          <w:rFonts w:eastAsia="SimSun"/>
          <w:lang w:val="en-US" w:eastAsia="zh-CN"/>
        </w:rPr>
        <w:t>Reference</w:t>
      </w:r>
      <w:r w:rsidR="00EC6E05">
        <w:rPr>
          <w:rFonts w:eastAsia="SimSun"/>
          <w:lang w:val="en-US" w:eastAsia="zh-CN"/>
        </w:rPr>
        <w:t>s</w:t>
      </w:r>
      <w:r w:rsidR="004B3740" w:rsidRPr="00020637">
        <w:rPr>
          <w:rFonts w:eastAsia="SimSun"/>
          <w:lang w:val="en-US" w:eastAsia="zh-CN"/>
        </w:rPr>
        <w:t xml:space="preserve"> </w:t>
      </w:r>
    </w:p>
    <w:p w14:paraId="6E4D1C90" w14:textId="63B1609A" w:rsidR="006A16B7" w:rsidRDefault="006A16B7" w:rsidP="00F96F3F">
      <w:pPr>
        <w:numPr>
          <w:ilvl w:val="0"/>
          <w:numId w:val="12"/>
        </w:numPr>
        <w:overflowPunct/>
        <w:autoSpaceDE/>
        <w:autoSpaceDN/>
        <w:adjustRightInd/>
        <w:spacing w:after="120"/>
        <w:textAlignment w:val="auto"/>
      </w:pPr>
      <w:bookmarkStart w:id="30" w:name="_Ref127351468"/>
      <w:bookmarkStart w:id="31" w:name="_Ref131511146"/>
      <w:bookmarkStart w:id="32" w:name="_Ref111251391"/>
      <w:bookmarkStart w:id="33" w:name="_Ref115274183"/>
      <w:bookmarkStart w:id="34" w:name="_Ref118639742"/>
      <w:bookmarkEnd w:id="23"/>
      <w:bookmarkEnd w:id="24"/>
      <w:bookmarkEnd w:id="25"/>
      <w:bookmarkEnd w:id="26"/>
      <w:bookmarkEnd w:id="27"/>
      <w:bookmarkEnd w:id="28"/>
      <w:bookmarkEnd w:id="29"/>
      <w:r w:rsidRPr="002D45B9">
        <w:t>R1-23</w:t>
      </w:r>
      <w:r w:rsidR="002D45B9" w:rsidRPr="002D45B9">
        <w:t>03348</w:t>
      </w:r>
      <w:r w:rsidRPr="002D45B9">
        <w:t>, “</w:t>
      </w:r>
      <w:r w:rsidRPr="001E2E85">
        <w:t xml:space="preserve">Draft CR </w:t>
      </w:r>
      <w:r w:rsidR="00955331" w:rsidRPr="002D45B9">
        <w:t>for</w:t>
      </w:r>
      <w:r w:rsidR="00CE0AE7" w:rsidRPr="002D45B9">
        <w:t xml:space="preserve"> </w:t>
      </w:r>
      <w:r w:rsidR="00955331" w:rsidRPr="002D45B9">
        <w:t xml:space="preserve">TS </w:t>
      </w:r>
      <w:r w:rsidR="00CE0AE7" w:rsidRPr="002D45B9">
        <w:t xml:space="preserve">38.213 </w:t>
      </w:r>
      <w:r w:rsidRPr="002D45B9">
        <w:t>on</w:t>
      </w:r>
      <w:r w:rsidRPr="001E2E85">
        <w:t xml:space="preserve"> </w:t>
      </w:r>
      <w:r w:rsidR="00C11E47">
        <w:t>UL resource validation</w:t>
      </w:r>
      <w:r w:rsidRPr="001E2E85">
        <w:t xml:space="preserve"> with SSB</w:t>
      </w:r>
      <w:r>
        <w:t>,” MediaTek Inc., RAN1 #112</w:t>
      </w:r>
      <w:r w:rsidR="009A545C">
        <w:t>bis-e</w:t>
      </w:r>
      <w:r>
        <w:t xml:space="preserve">, </w:t>
      </w:r>
      <w:r w:rsidR="009A545C">
        <w:t>April</w:t>
      </w:r>
      <w:r>
        <w:t xml:space="preserve"> 2023</w:t>
      </w:r>
      <w:bookmarkEnd w:id="30"/>
      <w:bookmarkEnd w:id="31"/>
    </w:p>
    <w:p w14:paraId="20E2C7C2" w14:textId="6C8D7647" w:rsidR="00AF788B" w:rsidRDefault="005A2FAB" w:rsidP="00AF788B">
      <w:pPr>
        <w:numPr>
          <w:ilvl w:val="0"/>
          <w:numId w:val="12"/>
        </w:numPr>
        <w:overflowPunct/>
        <w:autoSpaceDE/>
        <w:autoSpaceDN/>
        <w:adjustRightInd/>
        <w:spacing w:after="120"/>
        <w:textAlignment w:val="auto"/>
      </w:pPr>
      <w:bookmarkStart w:id="35" w:name="_Ref127354079"/>
      <w:bookmarkStart w:id="36" w:name="_Ref131511441"/>
      <w:r w:rsidRPr="005A2FAB">
        <w:t>R2-2</w:t>
      </w:r>
      <w:r w:rsidR="008026F8">
        <w:t>302305</w:t>
      </w:r>
      <w:r w:rsidR="00090471">
        <w:t>,</w:t>
      </w:r>
      <w:r w:rsidR="00B756E1">
        <w:t xml:space="preserve"> “</w:t>
      </w:r>
      <w:r w:rsidR="008026F8" w:rsidRPr="008026F8">
        <w:t>Corrections for SDT operation for REDCAP without CD-SSB</w:t>
      </w:r>
      <w:r w:rsidR="003D2E49">
        <w:t>,</w:t>
      </w:r>
      <w:r w:rsidR="00B756E1">
        <w:t>”</w:t>
      </w:r>
      <w:r w:rsidR="00B13A04">
        <w:t xml:space="preserve"> </w:t>
      </w:r>
      <w:bookmarkEnd w:id="32"/>
      <w:bookmarkEnd w:id="33"/>
      <w:r w:rsidR="000430AD">
        <w:t>RAN2 #12</w:t>
      </w:r>
      <w:r w:rsidR="003D2E49">
        <w:t>1</w:t>
      </w:r>
      <w:r w:rsidR="000430AD">
        <w:t xml:space="preserve">, </w:t>
      </w:r>
      <w:r w:rsidR="003D2E49">
        <w:t>Feb.-March</w:t>
      </w:r>
      <w:r w:rsidR="002B1FF5">
        <w:t xml:space="preserve"> </w:t>
      </w:r>
      <w:r w:rsidR="00B13A04">
        <w:t>202</w:t>
      </w:r>
      <w:bookmarkEnd w:id="34"/>
      <w:bookmarkEnd w:id="35"/>
      <w:r w:rsidR="003D2E49">
        <w:t>3</w:t>
      </w:r>
      <w:bookmarkEnd w:id="36"/>
    </w:p>
    <w:sectPr w:rsidR="00AF788B" w:rsidSect="0054620D">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7DBF9E" w14:textId="77777777" w:rsidR="009B2F0C" w:rsidRDefault="009B2F0C">
      <w:r>
        <w:separator/>
      </w:r>
    </w:p>
  </w:endnote>
  <w:endnote w:type="continuationSeparator" w:id="0">
    <w:p w14:paraId="37209A7E" w14:textId="77777777" w:rsidR="009B2F0C" w:rsidRDefault="009B2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14:paraId="2CAA69BD" w14:textId="77777777" w:rsidR="00FB4641" w:rsidRDefault="00FB4641">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FB4641" w:rsidRDefault="00FB4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5C60DC" w14:textId="77777777" w:rsidR="009B2F0C" w:rsidRDefault="009B2F0C">
      <w:r>
        <w:separator/>
      </w:r>
    </w:p>
  </w:footnote>
  <w:footnote w:type="continuationSeparator" w:id="0">
    <w:p w14:paraId="471AB29D" w14:textId="77777777" w:rsidR="009B2F0C" w:rsidRDefault="009B2F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396D88"/>
    <w:multiLevelType w:val="hybridMultilevel"/>
    <w:tmpl w:val="E206C5A2"/>
    <w:lvl w:ilvl="0" w:tplc="51849970">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F2F3299"/>
    <w:multiLevelType w:val="hybridMultilevel"/>
    <w:tmpl w:val="FA042658"/>
    <w:lvl w:ilvl="0" w:tplc="1390F288">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1D2588E"/>
    <w:multiLevelType w:val="hybridMultilevel"/>
    <w:tmpl w:val="2E1C671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4A537C7"/>
    <w:multiLevelType w:val="hybridMultilevel"/>
    <w:tmpl w:val="3BF20FD4"/>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827485F"/>
    <w:multiLevelType w:val="hybridMultilevel"/>
    <w:tmpl w:val="676023A4"/>
    <w:lvl w:ilvl="0" w:tplc="4EBAB72A">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C843FB"/>
    <w:multiLevelType w:val="hybridMultilevel"/>
    <w:tmpl w:val="A39412E8"/>
    <w:lvl w:ilvl="0" w:tplc="883E2B4E">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279453D"/>
    <w:multiLevelType w:val="hybridMultilevel"/>
    <w:tmpl w:val="81C26308"/>
    <w:lvl w:ilvl="0" w:tplc="FFFFFFF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5" w15:restartNumberingAfterBreak="0">
    <w:nsid w:val="25D34DBA"/>
    <w:multiLevelType w:val="hybridMultilevel"/>
    <w:tmpl w:val="E0467D7E"/>
    <w:lvl w:ilvl="0" w:tplc="0C6CEE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8185967"/>
    <w:multiLevelType w:val="multilevel"/>
    <w:tmpl w:val="B0CABE7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AE6C5E"/>
    <w:multiLevelType w:val="hybridMultilevel"/>
    <w:tmpl w:val="4858CA94"/>
    <w:lvl w:ilvl="0" w:tplc="D7DCBEC0">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2D1411DE"/>
    <w:multiLevelType w:val="hybridMultilevel"/>
    <w:tmpl w:val="C700C312"/>
    <w:lvl w:ilvl="0" w:tplc="E938B356">
      <w:start w:val="1"/>
      <w:numFmt w:val="decimal"/>
      <w:lvlText w:val="%1."/>
      <w:lvlJc w:val="left"/>
      <w:pPr>
        <w:ind w:left="360" w:hanging="360"/>
      </w:pPr>
      <w:rPr>
        <w:rFonts w:hint="default"/>
      </w:rPr>
    </w:lvl>
    <w:lvl w:ilvl="1" w:tplc="847C0AB8">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56101F4"/>
    <w:multiLevelType w:val="hybridMultilevel"/>
    <w:tmpl w:val="25467C0A"/>
    <w:lvl w:ilvl="0" w:tplc="264C8C4E">
      <w:start w:val="1"/>
      <w:numFmt w:val="decimal"/>
      <w:lvlText w:val="%1."/>
      <w:lvlJc w:val="left"/>
      <w:pPr>
        <w:ind w:left="360" w:hanging="360"/>
      </w:pPr>
      <w:rPr>
        <w:rFonts w:ascii="Times New Roman" w:eastAsiaTheme="minorEastAsia" w:hAnsi="Times New Roman"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7F90E18"/>
    <w:multiLevelType w:val="hybridMultilevel"/>
    <w:tmpl w:val="D5887442"/>
    <w:lvl w:ilvl="0" w:tplc="EDB00074">
      <w:start w:val="1"/>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cs="Times New Roman" w:hint="default"/>
      </w:rPr>
    </w:lvl>
    <w:lvl w:ilvl="1" w:tplc="1B841710">
      <w:start w:val="1"/>
      <w:numFmt w:val="bullet"/>
      <w:lvlText w:val="•"/>
      <w:lvlJc w:val="left"/>
      <w:pPr>
        <w:tabs>
          <w:tab w:val="num" w:pos="1080"/>
        </w:tabs>
        <w:ind w:left="1080" w:hanging="360"/>
      </w:pPr>
      <w:rPr>
        <w:rFonts w:ascii="Arial" w:hAnsi="Arial" w:cs="Times New Roman" w:hint="default"/>
      </w:rPr>
    </w:lvl>
    <w:lvl w:ilvl="2" w:tplc="44721D72">
      <w:numFmt w:val="bullet"/>
      <w:lvlText w:val="•"/>
      <w:lvlJc w:val="left"/>
      <w:pPr>
        <w:tabs>
          <w:tab w:val="num" w:pos="1800"/>
        </w:tabs>
        <w:ind w:left="1800" w:hanging="360"/>
      </w:pPr>
      <w:rPr>
        <w:rFonts w:ascii="Arial" w:hAnsi="Arial" w:cs="Times New Roman" w:hint="default"/>
      </w:rPr>
    </w:lvl>
    <w:lvl w:ilvl="3" w:tplc="E0F00D6E">
      <w:numFmt w:val="bullet"/>
      <w:lvlText w:val="–"/>
      <w:lvlJc w:val="left"/>
      <w:pPr>
        <w:tabs>
          <w:tab w:val="num" w:pos="2520"/>
        </w:tabs>
        <w:ind w:left="2520" w:hanging="360"/>
      </w:pPr>
      <w:rPr>
        <w:rFonts w:ascii="Arial" w:hAnsi="Arial" w:cs="Times New Roman"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1726AA"/>
    <w:multiLevelType w:val="hybridMultilevel"/>
    <w:tmpl w:val="53AC6694"/>
    <w:lvl w:ilvl="0" w:tplc="ED185F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36B2948"/>
    <w:multiLevelType w:val="hybridMultilevel"/>
    <w:tmpl w:val="80D61D5C"/>
    <w:lvl w:ilvl="0" w:tplc="E920FD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5731F3D"/>
    <w:multiLevelType w:val="hybridMultilevel"/>
    <w:tmpl w:val="4D6693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F7590B"/>
    <w:multiLevelType w:val="hybridMultilevel"/>
    <w:tmpl w:val="B372C0FA"/>
    <w:lvl w:ilvl="0" w:tplc="847C0AB8">
      <w:start w:val="1"/>
      <w:numFmt w:val="bullet"/>
      <w:lvlText w:val=""/>
      <w:lvlJc w:val="left"/>
      <w:pPr>
        <w:ind w:left="480" w:hanging="480"/>
      </w:pPr>
      <w:rPr>
        <w:rFonts w:ascii="Wingdings" w:hAnsi="Wingdings" w:hint="default"/>
      </w:rPr>
    </w:lvl>
    <w:lvl w:ilvl="1" w:tplc="EDB00074">
      <w:start w:val="1"/>
      <w:numFmt w:val="bullet"/>
      <w:lvlText w:val="-"/>
      <w:lvlJc w:val="left"/>
      <w:pPr>
        <w:ind w:left="960" w:hanging="480"/>
      </w:pPr>
      <w:rPr>
        <w:rFonts w:ascii="Times" w:eastAsia="Batang" w:hAnsi="Times" w:cs="Time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2" w15:restartNumberingAfterBreak="0">
    <w:nsid w:val="63D065F4"/>
    <w:multiLevelType w:val="hybridMultilevel"/>
    <w:tmpl w:val="134C8944"/>
    <w:lvl w:ilvl="0" w:tplc="EDB00074">
      <w:start w:val="1"/>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49739D4"/>
    <w:multiLevelType w:val="hybridMultilevel"/>
    <w:tmpl w:val="7F5EADAC"/>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19827BD"/>
    <w:multiLevelType w:val="hybridMultilevel"/>
    <w:tmpl w:val="5B5095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5C12DE9"/>
    <w:multiLevelType w:val="hybridMultilevel"/>
    <w:tmpl w:val="EAEA9960"/>
    <w:lvl w:ilvl="0" w:tplc="95E61F1C">
      <w:numFmt w:val="bullet"/>
      <w:lvlText w:val=""/>
      <w:lvlJc w:val="left"/>
      <w:pPr>
        <w:ind w:left="480" w:hanging="480"/>
      </w:pPr>
      <w:rPr>
        <w:rFonts w:ascii="Symbol" w:eastAsia="Calibri"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769C0DA2"/>
    <w:multiLevelType w:val="hybridMultilevel"/>
    <w:tmpl w:val="8190D036"/>
    <w:lvl w:ilvl="0" w:tplc="95E61F1C">
      <w:numFmt w:val="bullet"/>
      <w:lvlText w:val=""/>
      <w:lvlJc w:val="left"/>
      <w:pPr>
        <w:ind w:left="840" w:hanging="480"/>
      </w:pPr>
      <w:rPr>
        <w:rFonts w:ascii="Symbol" w:eastAsia="Calibri" w:hAnsi="Symbol"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7" w15:restartNumberingAfterBreak="0">
    <w:nsid w:val="77B12593"/>
    <w:multiLevelType w:val="hybridMultilevel"/>
    <w:tmpl w:val="AC1E923A"/>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39"/>
  </w:num>
  <w:num w:numId="4">
    <w:abstractNumId w:val="40"/>
  </w:num>
  <w:num w:numId="5">
    <w:abstractNumId w:val="0"/>
  </w:num>
  <w:num w:numId="6">
    <w:abstractNumId w:val="26"/>
  </w:num>
  <w:num w:numId="7">
    <w:abstractNumId w:val="28"/>
  </w:num>
  <w:num w:numId="8">
    <w:abstractNumId w:val="1"/>
  </w:num>
  <w:num w:numId="9">
    <w:abstractNumId w:val="10"/>
  </w:num>
  <w:num w:numId="10">
    <w:abstractNumId w:val="23"/>
  </w:num>
  <w:num w:numId="11">
    <w:abstractNumId w:val="16"/>
  </w:num>
  <w:num w:numId="12">
    <w:abstractNumId w:val="17"/>
  </w:num>
  <w:num w:numId="13">
    <w:abstractNumId w:val="38"/>
  </w:num>
  <w:num w:numId="14">
    <w:abstractNumId w:val="6"/>
  </w:num>
  <w:num w:numId="15">
    <w:abstractNumId w:val="37"/>
  </w:num>
  <w:num w:numId="16">
    <w:abstractNumId w:val="34"/>
  </w:num>
  <w:num w:numId="17">
    <w:abstractNumId w:val="30"/>
  </w:num>
  <w:num w:numId="18">
    <w:abstractNumId w:val="11"/>
  </w:num>
  <w:num w:numId="19">
    <w:abstractNumId w:val="12"/>
  </w:num>
  <w:num w:numId="20">
    <w:abstractNumId w:val="24"/>
  </w:num>
  <w:num w:numId="21">
    <w:abstractNumId w:val="31"/>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5"/>
  </w:num>
  <w:num w:numId="25">
    <w:abstractNumId w:val="12"/>
  </w:num>
  <w:num w:numId="26">
    <w:abstractNumId w:val="5"/>
  </w:num>
  <w:num w:numId="27">
    <w:abstractNumId w:val="13"/>
  </w:num>
  <w:num w:numId="28">
    <w:abstractNumId w:val="25"/>
  </w:num>
  <w:num w:numId="29">
    <w:abstractNumId w:val="9"/>
  </w:num>
  <w:num w:numId="30">
    <w:abstractNumId w:val="4"/>
  </w:num>
  <w:num w:numId="31">
    <w:abstractNumId w:val="33"/>
  </w:num>
  <w:num w:numId="32">
    <w:abstractNumId w:val="7"/>
  </w:num>
  <w:num w:numId="33">
    <w:abstractNumId w:val="36"/>
  </w:num>
  <w:num w:numId="34">
    <w:abstractNumId w:val="35"/>
  </w:num>
  <w:num w:numId="35">
    <w:abstractNumId w:val="27"/>
  </w:num>
  <w:num w:numId="36">
    <w:abstractNumId w:val="32"/>
  </w:num>
  <w:num w:numId="37">
    <w:abstractNumId w:val="22"/>
  </w:num>
  <w:num w:numId="38">
    <w:abstractNumId w:val="29"/>
  </w:num>
  <w:num w:numId="39">
    <w:abstractNumId w:val="20"/>
  </w:num>
  <w:num w:numId="40">
    <w:abstractNumId w:val="21"/>
  </w:num>
  <w:num w:numId="41">
    <w:abstractNumId w:val="19"/>
  </w:num>
  <w:num w:numId="42">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A74"/>
    <w:rsid w:val="00001C0E"/>
    <w:rsid w:val="00001E8F"/>
    <w:rsid w:val="0000212F"/>
    <w:rsid w:val="000022E4"/>
    <w:rsid w:val="00002503"/>
    <w:rsid w:val="00002713"/>
    <w:rsid w:val="000027C4"/>
    <w:rsid w:val="000027CD"/>
    <w:rsid w:val="00002862"/>
    <w:rsid w:val="00002ADB"/>
    <w:rsid w:val="00002B0A"/>
    <w:rsid w:val="00002C5F"/>
    <w:rsid w:val="00002D53"/>
    <w:rsid w:val="00003259"/>
    <w:rsid w:val="000032C2"/>
    <w:rsid w:val="0000338B"/>
    <w:rsid w:val="0000338E"/>
    <w:rsid w:val="000033EA"/>
    <w:rsid w:val="0000345B"/>
    <w:rsid w:val="0000384E"/>
    <w:rsid w:val="00003904"/>
    <w:rsid w:val="00003A09"/>
    <w:rsid w:val="00003AF4"/>
    <w:rsid w:val="00003B4D"/>
    <w:rsid w:val="00003D55"/>
    <w:rsid w:val="00003D8E"/>
    <w:rsid w:val="00003DF6"/>
    <w:rsid w:val="00003E43"/>
    <w:rsid w:val="00003FCF"/>
    <w:rsid w:val="00004279"/>
    <w:rsid w:val="000042AE"/>
    <w:rsid w:val="000042BD"/>
    <w:rsid w:val="000042D9"/>
    <w:rsid w:val="000044DA"/>
    <w:rsid w:val="0000456F"/>
    <w:rsid w:val="0000473A"/>
    <w:rsid w:val="0000485C"/>
    <w:rsid w:val="00004A8E"/>
    <w:rsid w:val="00004CE3"/>
    <w:rsid w:val="00005153"/>
    <w:rsid w:val="0000517C"/>
    <w:rsid w:val="00005718"/>
    <w:rsid w:val="000058BF"/>
    <w:rsid w:val="00005912"/>
    <w:rsid w:val="00005A41"/>
    <w:rsid w:val="00005BAF"/>
    <w:rsid w:val="00005D3B"/>
    <w:rsid w:val="00005F90"/>
    <w:rsid w:val="0000613E"/>
    <w:rsid w:val="00006161"/>
    <w:rsid w:val="00006264"/>
    <w:rsid w:val="000068AA"/>
    <w:rsid w:val="00006AA0"/>
    <w:rsid w:val="00006B76"/>
    <w:rsid w:val="00006DFA"/>
    <w:rsid w:val="00006E7F"/>
    <w:rsid w:val="00007146"/>
    <w:rsid w:val="0000722D"/>
    <w:rsid w:val="000075AC"/>
    <w:rsid w:val="0000769D"/>
    <w:rsid w:val="000076AC"/>
    <w:rsid w:val="00007D0B"/>
    <w:rsid w:val="00007EEC"/>
    <w:rsid w:val="00007FCF"/>
    <w:rsid w:val="00010150"/>
    <w:rsid w:val="000101D3"/>
    <w:rsid w:val="000104AC"/>
    <w:rsid w:val="000104B8"/>
    <w:rsid w:val="0001056A"/>
    <w:rsid w:val="00010633"/>
    <w:rsid w:val="000106CB"/>
    <w:rsid w:val="00010B04"/>
    <w:rsid w:val="00010DFD"/>
    <w:rsid w:val="000110CA"/>
    <w:rsid w:val="00011214"/>
    <w:rsid w:val="00011430"/>
    <w:rsid w:val="0001156B"/>
    <w:rsid w:val="00011880"/>
    <w:rsid w:val="0001189F"/>
    <w:rsid w:val="000118F6"/>
    <w:rsid w:val="00011A60"/>
    <w:rsid w:val="00011B58"/>
    <w:rsid w:val="00011BA5"/>
    <w:rsid w:val="00011E38"/>
    <w:rsid w:val="00012092"/>
    <w:rsid w:val="000120B2"/>
    <w:rsid w:val="000121FF"/>
    <w:rsid w:val="00012229"/>
    <w:rsid w:val="0001268C"/>
    <w:rsid w:val="00012803"/>
    <w:rsid w:val="00012C8D"/>
    <w:rsid w:val="00012D26"/>
    <w:rsid w:val="00012E36"/>
    <w:rsid w:val="00012F72"/>
    <w:rsid w:val="00013008"/>
    <w:rsid w:val="000130F6"/>
    <w:rsid w:val="00013171"/>
    <w:rsid w:val="000132ED"/>
    <w:rsid w:val="0001338A"/>
    <w:rsid w:val="000133B8"/>
    <w:rsid w:val="0001353C"/>
    <w:rsid w:val="00013B65"/>
    <w:rsid w:val="00013CB8"/>
    <w:rsid w:val="00013CF8"/>
    <w:rsid w:val="00013D6C"/>
    <w:rsid w:val="00013D80"/>
    <w:rsid w:val="0001463C"/>
    <w:rsid w:val="00014812"/>
    <w:rsid w:val="00014972"/>
    <w:rsid w:val="00014EAB"/>
    <w:rsid w:val="00014F4B"/>
    <w:rsid w:val="0001531D"/>
    <w:rsid w:val="00015330"/>
    <w:rsid w:val="00015518"/>
    <w:rsid w:val="0001565B"/>
    <w:rsid w:val="0001565F"/>
    <w:rsid w:val="00015CB6"/>
    <w:rsid w:val="0001604D"/>
    <w:rsid w:val="000161FA"/>
    <w:rsid w:val="00016453"/>
    <w:rsid w:val="000166C7"/>
    <w:rsid w:val="0001688F"/>
    <w:rsid w:val="0001695C"/>
    <w:rsid w:val="00016FFF"/>
    <w:rsid w:val="0001701A"/>
    <w:rsid w:val="000170F9"/>
    <w:rsid w:val="00017186"/>
    <w:rsid w:val="000173AC"/>
    <w:rsid w:val="00017446"/>
    <w:rsid w:val="000174BC"/>
    <w:rsid w:val="00017C1F"/>
    <w:rsid w:val="00017C43"/>
    <w:rsid w:val="00020163"/>
    <w:rsid w:val="0002016D"/>
    <w:rsid w:val="00020198"/>
    <w:rsid w:val="00020435"/>
    <w:rsid w:val="00020567"/>
    <w:rsid w:val="000205C0"/>
    <w:rsid w:val="00020637"/>
    <w:rsid w:val="00020770"/>
    <w:rsid w:val="000207DE"/>
    <w:rsid w:val="00020A7B"/>
    <w:rsid w:val="00020BF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965"/>
    <w:rsid w:val="00022C41"/>
    <w:rsid w:val="00022E4A"/>
    <w:rsid w:val="00022F4D"/>
    <w:rsid w:val="00022FB8"/>
    <w:rsid w:val="000233AA"/>
    <w:rsid w:val="00023448"/>
    <w:rsid w:val="00023754"/>
    <w:rsid w:val="0002377D"/>
    <w:rsid w:val="00023843"/>
    <w:rsid w:val="00023AF9"/>
    <w:rsid w:val="00023BE7"/>
    <w:rsid w:val="00023D43"/>
    <w:rsid w:val="00023D7B"/>
    <w:rsid w:val="00023D80"/>
    <w:rsid w:val="00023DC7"/>
    <w:rsid w:val="00023E47"/>
    <w:rsid w:val="00023E5C"/>
    <w:rsid w:val="00023E79"/>
    <w:rsid w:val="0002425A"/>
    <w:rsid w:val="0002439E"/>
    <w:rsid w:val="000245A8"/>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109"/>
    <w:rsid w:val="000262F1"/>
    <w:rsid w:val="00026342"/>
    <w:rsid w:val="0002656D"/>
    <w:rsid w:val="00026961"/>
    <w:rsid w:val="00026BC5"/>
    <w:rsid w:val="00026C65"/>
    <w:rsid w:val="00026DD4"/>
    <w:rsid w:val="00027017"/>
    <w:rsid w:val="00027077"/>
    <w:rsid w:val="0002747B"/>
    <w:rsid w:val="0002786F"/>
    <w:rsid w:val="000278EE"/>
    <w:rsid w:val="0002790A"/>
    <w:rsid w:val="00027E11"/>
    <w:rsid w:val="00027ED1"/>
    <w:rsid w:val="0003058F"/>
    <w:rsid w:val="00030761"/>
    <w:rsid w:val="00030BFD"/>
    <w:rsid w:val="00030EEF"/>
    <w:rsid w:val="0003122C"/>
    <w:rsid w:val="00031567"/>
    <w:rsid w:val="0003158C"/>
    <w:rsid w:val="000316DD"/>
    <w:rsid w:val="000319EE"/>
    <w:rsid w:val="00031FF9"/>
    <w:rsid w:val="000321EF"/>
    <w:rsid w:val="00032476"/>
    <w:rsid w:val="00032482"/>
    <w:rsid w:val="00032504"/>
    <w:rsid w:val="000326BB"/>
    <w:rsid w:val="00032815"/>
    <w:rsid w:val="00032AB8"/>
    <w:rsid w:val="00032C54"/>
    <w:rsid w:val="00032D94"/>
    <w:rsid w:val="00032FA4"/>
    <w:rsid w:val="00033024"/>
    <w:rsid w:val="0003329A"/>
    <w:rsid w:val="000335E0"/>
    <w:rsid w:val="00033ABF"/>
    <w:rsid w:val="00033C6F"/>
    <w:rsid w:val="00033D87"/>
    <w:rsid w:val="00033E0F"/>
    <w:rsid w:val="0003419C"/>
    <w:rsid w:val="000342D7"/>
    <w:rsid w:val="00034623"/>
    <w:rsid w:val="000346B7"/>
    <w:rsid w:val="000348B7"/>
    <w:rsid w:val="00034927"/>
    <w:rsid w:val="00034997"/>
    <w:rsid w:val="00034B32"/>
    <w:rsid w:val="00035390"/>
    <w:rsid w:val="000357E9"/>
    <w:rsid w:val="0003590A"/>
    <w:rsid w:val="00035B8C"/>
    <w:rsid w:val="00035BFC"/>
    <w:rsid w:val="00035D37"/>
    <w:rsid w:val="00035F68"/>
    <w:rsid w:val="00035FC9"/>
    <w:rsid w:val="00036023"/>
    <w:rsid w:val="000360A7"/>
    <w:rsid w:val="0003621D"/>
    <w:rsid w:val="00036689"/>
    <w:rsid w:val="000366B6"/>
    <w:rsid w:val="000368E6"/>
    <w:rsid w:val="00036998"/>
    <w:rsid w:val="00036ADC"/>
    <w:rsid w:val="00036C48"/>
    <w:rsid w:val="00036F89"/>
    <w:rsid w:val="00036FF0"/>
    <w:rsid w:val="0003706B"/>
    <w:rsid w:val="000373B4"/>
    <w:rsid w:val="0003758E"/>
    <w:rsid w:val="00037830"/>
    <w:rsid w:val="0003798A"/>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B6A"/>
    <w:rsid w:val="00041F09"/>
    <w:rsid w:val="00041FAC"/>
    <w:rsid w:val="000421C4"/>
    <w:rsid w:val="00042215"/>
    <w:rsid w:val="000424CC"/>
    <w:rsid w:val="00042581"/>
    <w:rsid w:val="000426F9"/>
    <w:rsid w:val="0004285A"/>
    <w:rsid w:val="00042901"/>
    <w:rsid w:val="0004296E"/>
    <w:rsid w:val="00042A2B"/>
    <w:rsid w:val="00042B41"/>
    <w:rsid w:val="00042CDA"/>
    <w:rsid w:val="00042EDF"/>
    <w:rsid w:val="00042FF8"/>
    <w:rsid w:val="000430AD"/>
    <w:rsid w:val="000430F7"/>
    <w:rsid w:val="00043166"/>
    <w:rsid w:val="000431A1"/>
    <w:rsid w:val="000433FA"/>
    <w:rsid w:val="00043405"/>
    <w:rsid w:val="00043474"/>
    <w:rsid w:val="00043B40"/>
    <w:rsid w:val="00043BC5"/>
    <w:rsid w:val="00043D1C"/>
    <w:rsid w:val="00043D47"/>
    <w:rsid w:val="00043DC3"/>
    <w:rsid w:val="00043E22"/>
    <w:rsid w:val="00043E71"/>
    <w:rsid w:val="000442D9"/>
    <w:rsid w:val="000442EC"/>
    <w:rsid w:val="00044435"/>
    <w:rsid w:val="000444C5"/>
    <w:rsid w:val="000444E4"/>
    <w:rsid w:val="00044562"/>
    <w:rsid w:val="000445EC"/>
    <w:rsid w:val="000445F3"/>
    <w:rsid w:val="000448B6"/>
    <w:rsid w:val="00044C98"/>
    <w:rsid w:val="0004513D"/>
    <w:rsid w:val="0004520E"/>
    <w:rsid w:val="00045306"/>
    <w:rsid w:val="000454F2"/>
    <w:rsid w:val="00045628"/>
    <w:rsid w:val="00045732"/>
    <w:rsid w:val="000457DE"/>
    <w:rsid w:val="0004594C"/>
    <w:rsid w:val="000459FF"/>
    <w:rsid w:val="00045A04"/>
    <w:rsid w:val="00045B37"/>
    <w:rsid w:val="00045DB2"/>
    <w:rsid w:val="00045F90"/>
    <w:rsid w:val="0004602C"/>
    <w:rsid w:val="000460B7"/>
    <w:rsid w:val="00046728"/>
    <w:rsid w:val="000468A5"/>
    <w:rsid w:val="00046E02"/>
    <w:rsid w:val="0004704C"/>
    <w:rsid w:val="00047180"/>
    <w:rsid w:val="00047233"/>
    <w:rsid w:val="000473EF"/>
    <w:rsid w:val="00047410"/>
    <w:rsid w:val="00047564"/>
    <w:rsid w:val="00047976"/>
    <w:rsid w:val="00047A86"/>
    <w:rsid w:val="00047D2B"/>
    <w:rsid w:val="00047FDD"/>
    <w:rsid w:val="000502EF"/>
    <w:rsid w:val="0005055D"/>
    <w:rsid w:val="00050832"/>
    <w:rsid w:val="000508D9"/>
    <w:rsid w:val="00050BF2"/>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17C"/>
    <w:rsid w:val="000534F5"/>
    <w:rsid w:val="0005355E"/>
    <w:rsid w:val="0005366D"/>
    <w:rsid w:val="000536D5"/>
    <w:rsid w:val="00053B55"/>
    <w:rsid w:val="00053C1A"/>
    <w:rsid w:val="00053ED8"/>
    <w:rsid w:val="00054145"/>
    <w:rsid w:val="0005476A"/>
    <w:rsid w:val="000547C8"/>
    <w:rsid w:val="000548BE"/>
    <w:rsid w:val="000548FB"/>
    <w:rsid w:val="00054918"/>
    <w:rsid w:val="00054A29"/>
    <w:rsid w:val="00054A94"/>
    <w:rsid w:val="00054CEB"/>
    <w:rsid w:val="00054E24"/>
    <w:rsid w:val="00055062"/>
    <w:rsid w:val="00055162"/>
    <w:rsid w:val="000552C6"/>
    <w:rsid w:val="00055429"/>
    <w:rsid w:val="000556FB"/>
    <w:rsid w:val="000557A5"/>
    <w:rsid w:val="00055816"/>
    <w:rsid w:val="000558AA"/>
    <w:rsid w:val="00055B71"/>
    <w:rsid w:val="00055BFC"/>
    <w:rsid w:val="00055C4F"/>
    <w:rsid w:val="00055CA6"/>
    <w:rsid w:val="00055CA8"/>
    <w:rsid w:val="00055D18"/>
    <w:rsid w:val="00055E1A"/>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A2A"/>
    <w:rsid w:val="00057CA6"/>
    <w:rsid w:val="00057F0D"/>
    <w:rsid w:val="00057F60"/>
    <w:rsid w:val="00057F83"/>
    <w:rsid w:val="00057FD0"/>
    <w:rsid w:val="00060281"/>
    <w:rsid w:val="000606CD"/>
    <w:rsid w:val="00060773"/>
    <w:rsid w:val="0006090F"/>
    <w:rsid w:val="000609DD"/>
    <w:rsid w:val="00060E55"/>
    <w:rsid w:val="000616CA"/>
    <w:rsid w:val="0006173A"/>
    <w:rsid w:val="000618EE"/>
    <w:rsid w:val="00061978"/>
    <w:rsid w:val="00061ABD"/>
    <w:rsid w:val="00061BBC"/>
    <w:rsid w:val="00061DAA"/>
    <w:rsid w:val="0006215C"/>
    <w:rsid w:val="000622D3"/>
    <w:rsid w:val="000624AA"/>
    <w:rsid w:val="000625BF"/>
    <w:rsid w:val="0006276A"/>
    <w:rsid w:val="00062A3B"/>
    <w:rsid w:val="00062BF7"/>
    <w:rsid w:val="000631ED"/>
    <w:rsid w:val="000632C3"/>
    <w:rsid w:val="00063409"/>
    <w:rsid w:val="000634D7"/>
    <w:rsid w:val="00063592"/>
    <w:rsid w:val="00063B94"/>
    <w:rsid w:val="00063F93"/>
    <w:rsid w:val="00064173"/>
    <w:rsid w:val="000642F5"/>
    <w:rsid w:val="000644EF"/>
    <w:rsid w:val="00064572"/>
    <w:rsid w:val="000646ED"/>
    <w:rsid w:val="00064877"/>
    <w:rsid w:val="00064AC1"/>
    <w:rsid w:val="00064BE3"/>
    <w:rsid w:val="00064CB0"/>
    <w:rsid w:val="00064EDD"/>
    <w:rsid w:val="00065413"/>
    <w:rsid w:val="00065488"/>
    <w:rsid w:val="00065541"/>
    <w:rsid w:val="000655EF"/>
    <w:rsid w:val="00065731"/>
    <w:rsid w:val="00065966"/>
    <w:rsid w:val="00065BE1"/>
    <w:rsid w:val="00065DD9"/>
    <w:rsid w:val="00065DE1"/>
    <w:rsid w:val="00066029"/>
    <w:rsid w:val="000660A7"/>
    <w:rsid w:val="00066182"/>
    <w:rsid w:val="000665E5"/>
    <w:rsid w:val="000666AD"/>
    <w:rsid w:val="00066894"/>
    <w:rsid w:val="00066BCF"/>
    <w:rsid w:val="00066E88"/>
    <w:rsid w:val="00066F7C"/>
    <w:rsid w:val="0006727F"/>
    <w:rsid w:val="00067862"/>
    <w:rsid w:val="00067A3B"/>
    <w:rsid w:val="00067B7E"/>
    <w:rsid w:val="00067B91"/>
    <w:rsid w:val="00067C4B"/>
    <w:rsid w:val="00067C61"/>
    <w:rsid w:val="00067E6E"/>
    <w:rsid w:val="00067E87"/>
    <w:rsid w:val="00067EBC"/>
    <w:rsid w:val="00067F5A"/>
    <w:rsid w:val="00067FA8"/>
    <w:rsid w:val="000701ED"/>
    <w:rsid w:val="0007051A"/>
    <w:rsid w:val="00070CDD"/>
    <w:rsid w:val="00071019"/>
    <w:rsid w:val="00071028"/>
    <w:rsid w:val="00071168"/>
    <w:rsid w:val="0007160F"/>
    <w:rsid w:val="00071A20"/>
    <w:rsid w:val="00071C13"/>
    <w:rsid w:val="00071D2A"/>
    <w:rsid w:val="00071D49"/>
    <w:rsid w:val="00071E1E"/>
    <w:rsid w:val="00071E65"/>
    <w:rsid w:val="00072466"/>
    <w:rsid w:val="000725F9"/>
    <w:rsid w:val="00072606"/>
    <w:rsid w:val="0007266F"/>
    <w:rsid w:val="00072808"/>
    <w:rsid w:val="00072B49"/>
    <w:rsid w:val="00072CF5"/>
    <w:rsid w:val="00072EBC"/>
    <w:rsid w:val="00072EDF"/>
    <w:rsid w:val="00072FD4"/>
    <w:rsid w:val="00073015"/>
    <w:rsid w:val="0007314E"/>
    <w:rsid w:val="000735A4"/>
    <w:rsid w:val="0007374D"/>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6117"/>
    <w:rsid w:val="0007618E"/>
    <w:rsid w:val="00076275"/>
    <w:rsid w:val="00076280"/>
    <w:rsid w:val="000762A6"/>
    <w:rsid w:val="00076794"/>
    <w:rsid w:val="00076816"/>
    <w:rsid w:val="00076ACB"/>
    <w:rsid w:val="00076E0F"/>
    <w:rsid w:val="00076E9F"/>
    <w:rsid w:val="000770C6"/>
    <w:rsid w:val="000772A1"/>
    <w:rsid w:val="000772B6"/>
    <w:rsid w:val="000773A5"/>
    <w:rsid w:val="000773DC"/>
    <w:rsid w:val="000773EE"/>
    <w:rsid w:val="00077763"/>
    <w:rsid w:val="000777B5"/>
    <w:rsid w:val="00077A05"/>
    <w:rsid w:val="00077AB4"/>
    <w:rsid w:val="00077CC6"/>
    <w:rsid w:val="00077DE2"/>
    <w:rsid w:val="00077E1E"/>
    <w:rsid w:val="00077E6F"/>
    <w:rsid w:val="00077FB5"/>
    <w:rsid w:val="00077FFC"/>
    <w:rsid w:val="0008023D"/>
    <w:rsid w:val="000803FA"/>
    <w:rsid w:val="00080476"/>
    <w:rsid w:val="00080540"/>
    <w:rsid w:val="0008087E"/>
    <w:rsid w:val="00080BA3"/>
    <w:rsid w:val="00080D36"/>
    <w:rsid w:val="00080DED"/>
    <w:rsid w:val="00080E6D"/>
    <w:rsid w:val="00081103"/>
    <w:rsid w:val="00081C37"/>
    <w:rsid w:val="00081C5F"/>
    <w:rsid w:val="00082286"/>
    <w:rsid w:val="000822E1"/>
    <w:rsid w:val="00082713"/>
    <w:rsid w:val="00082742"/>
    <w:rsid w:val="00082B1E"/>
    <w:rsid w:val="00083024"/>
    <w:rsid w:val="000832CF"/>
    <w:rsid w:val="00083356"/>
    <w:rsid w:val="00083360"/>
    <w:rsid w:val="000834FD"/>
    <w:rsid w:val="0008354F"/>
    <w:rsid w:val="000835B6"/>
    <w:rsid w:val="000837B1"/>
    <w:rsid w:val="00083842"/>
    <w:rsid w:val="000838D2"/>
    <w:rsid w:val="00083DBE"/>
    <w:rsid w:val="00083E61"/>
    <w:rsid w:val="00084119"/>
    <w:rsid w:val="000841BA"/>
    <w:rsid w:val="00084334"/>
    <w:rsid w:val="0008435F"/>
    <w:rsid w:val="000843D9"/>
    <w:rsid w:val="0008440F"/>
    <w:rsid w:val="000844D1"/>
    <w:rsid w:val="000845CC"/>
    <w:rsid w:val="00084631"/>
    <w:rsid w:val="00084B7F"/>
    <w:rsid w:val="00084F0C"/>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FFF"/>
    <w:rsid w:val="00087048"/>
    <w:rsid w:val="0008719B"/>
    <w:rsid w:val="00087392"/>
    <w:rsid w:val="000874E0"/>
    <w:rsid w:val="00087559"/>
    <w:rsid w:val="000875DD"/>
    <w:rsid w:val="000875E7"/>
    <w:rsid w:val="000876B4"/>
    <w:rsid w:val="000877CE"/>
    <w:rsid w:val="000877DB"/>
    <w:rsid w:val="00087A63"/>
    <w:rsid w:val="00087B03"/>
    <w:rsid w:val="00087B8E"/>
    <w:rsid w:val="00087BF0"/>
    <w:rsid w:val="00087C00"/>
    <w:rsid w:val="00087EDD"/>
    <w:rsid w:val="00087F47"/>
    <w:rsid w:val="00087F8F"/>
    <w:rsid w:val="00090471"/>
    <w:rsid w:val="00090F74"/>
    <w:rsid w:val="0009106A"/>
    <w:rsid w:val="000910BF"/>
    <w:rsid w:val="000911DD"/>
    <w:rsid w:val="00091265"/>
    <w:rsid w:val="00091406"/>
    <w:rsid w:val="000915BB"/>
    <w:rsid w:val="0009171D"/>
    <w:rsid w:val="00091874"/>
    <w:rsid w:val="00091ABA"/>
    <w:rsid w:val="00091AEE"/>
    <w:rsid w:val="00091CDD"/>
    <w:rsid w:val="00091F2A"/>
    <w:rsid w:val="00092521"/>
    <w:rsid w:val="000928C6"/>
    <w:rsid w:val="00092B0B"/>
    <w:rsid w:val="00092DCD"/>
    <w:rsid w:val="00092FC2"/>
    <w:rsid w:val="00093236"/>
    <w:rsid w:val="000932E9"/>
    <w:rsid w:val="000932F0"/>
    <w:rsid w:val="00093481"/>
    <w:rsid w:val="000937AF"/>
    <w:rsid w:val="00093A2E"/>
    <w:rsid w:val="00093B23"/>
    <w:rsid w:val="00093B7D"/>
    <w:rsid w:val="00093CC7"/>
    <w:rsid w:val="00093E22"/>
    <w:rsid w:val="00093E55"/>
    <w:rsid w:val="00093EBF"/>
    <w:rsid w:val="00094073"/>
    <w:rsid w:val="00094307"/>
    <w:rsid w:val="000945E4"/>
    <w:rsid w:val="00094829"/>
    <w:rsid w:val="00094AD5"/>
    <w:rsid w:val="00094C7B"/>
    <w:rsid w:val="00094D81"/>
    <w:rsid w:val="00094FA3"/>
    <w:rsid w:val="0009507E"/>
    <w:rsid w:val="000950C5"/>
    <w:rsid w:val="00095437"/>
    <w:rsid w:val="00095493"/>
    <w:rsid w:val="0009552A"/>
    <w:rsid w:val="000956AC"/>
    <w:rsid w:val="000956FC"/>
    <w:rsid w:val="00095769"/>
    <w:rsid w:val="0009599F"/>
    <w:rsid w:val="00095E17"/>
    <w:rsid w:val="00095E65"/>
    <w:rsid w:val="0009603F"/>
    <w:rsid w:val="000964D1"/>
    <w:rsid w:val="000966E7"/>
    <w:rsid w:val="000966FB"/>
    <w:rsid w:val="00096977"/>
    <w:rsid w:val="000969FB"/>
    <w:rsid w:val="00096A19"/>
    <w:rsid w:val="00096AB1"/>
    <w:rsid w:val="00096B6C"/>
    <w:rsid w:val="00096C1E"/>
    <w:rsid w:val="00096CE8"/>
    <w:rsid w:val="00096DB0"/>
    <w:rsid w:val="00096FDA"/>
    <w:rsid w:val="0009702F"/>
    <w:rsid w:val="000972E8"/>
    <w:rsid w:val="000974CE"/>
    <w:rsid w:val="000975EE"/>
    <w:rsid w:val="0009762D"/>
    <w:rsid w:val="0009763A"/>
    <w:rsid w:val="0009763D"/>
    <w:rsid w:val="00097684"/>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9EB"/>
    <w:rsid w:val="000A1AD0"/>
    <w:rsid w:val="000A1E7B"/>
    <w:rsid w:val="000A2061"/>
    <w:rsid w:val="000A21D8"/>
    <w:rsid w:val="000A2503"/>
    <w:rsid w:val="000A2725"/>
    <w:rsid w:val="000A2B56"/>
    <w:rsid w:val="000A2BC2"/>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1D"/>
    <w:rsid w:val="000A4DB5"/>
    <w:rsid w:val="000A4DF0"/>
    <w:rsid w:val="000A4F59"/>
    <w:rsid w:val="000A4FB1"/>
    <w:rsid w:val="000A4FFB"/>
    <w:rsid w:val="000A53F1"/>
    <w:rsid w:val="000A562D"/>
    <w:rsid w:val="000A58F0"/>
    <w:rsid w:val="000A6242"/>
    <w:rsid w:val="000A63C8"/>
    <w:rsid w:val="000A67F9"/>
    <w:rsid w:val="000A689E"/>
    <w:rsid w:val="000A6B16"/>
    <w:rsid w:val="000A6BCE"/>
    <w:rsid w:val="000A6CBD"/>
    <w:rsid w:val="000A6D65"/>
    <w:rsid w:val="000A6F5D"/>
    <w:rsid w:val="000A70FC"/>
    <w:rsid w:val="000A71DA"/>
    <w:rsid w:val="000A7298"/>
    <w:rsid w:val="000A72B2"/>
    <w:rsid w:val="000A74A4"/>
    <w:rsid w:val="000A7523"/>
    <w:rsid w:val="000A79A0"/>
    <w:rsid w:val="000A7C4D"/>
    <w:rsid w:val="000A7D84"/>
    <w:rsid w:val="000A7DC6"/>
    <w:rsid w:val="000A7F6F"/>
    <w:rsid w:val="000A7FE1"/>
    <w:rsid w:val="000B0533"/>
    <w:rsid w:val="000B067F"/>
    <w:rsid w:val="000B06A4"/>
    <w:rsid w:val="000B06E7"/>
    <w:rsid w:val="000B0742"/>
    <w:rsid w:val="000B0A7B"/>
    <w:rsid w:val="000B0B7E"/>
    <w:rsid w:val="000B0DC6"/>
    <w:rsid w:val="000B13E4"/>
    <w:rsid w:val="000B144B"/>
    <w:rsid w:val="000B1F7E"/>
    <w:rsid w:val="000B1FF6"/>
    <w:rsid w:val="000B20A6"/>
    <w:rsid w:val="000B21B4"/>
    <w:rsid w:val="000B2254"/>
    <w:rsid w:val="000B25DE"/>
    <w:rsid w:val="000B28A0"/>
    <w:rsid w:val="000B28C7"/>
    <w:rsid w:val="000B29A9"/>
    <w:rsid w:val="000B2D58"/>
    <w:rsid w:val="000B2EA5"/>
    <w:rsid w:val="000B34DA"/>
    <w:rsid w:val="000B3769"/>
    <w:rsid w:val="000B3828"/>
    <w:rsid w:val="000B3933"/>
    <w:rsid w:val="000B39CC"/>
    <w:rsid w:val="000B3A46"/>
    <w:rsid w:val="000B3DCF"/>
    <w:rsid w:val="000B3E59"/>
    <w:rsid w:val="000B41AB"/>
    <w:rsid w:val="000B42C7"/>
    <w:rsid w:val="000B42E6"/>
    <w:rsid w:val="000B45AB"/>
    <w:rsid w:val="000B46AA"/>
    <w:rsid w:val="000B48A6"/>
    <w:rsid w:val="000B48EE"/>
    <w:rsid w:val="000B4955"/>
    <w:rsid w:val="000B4AF0"/>
    <w:rsid w:val="000B4B4A"/>
    <w:rsid w:val="000B4E1C"/>
    <w:rsid w:val="000B4E54"/>
    <w:rsid w:val="000B51A9"/>
    <w:rsid w:val="000B5210"/>
    <w:rsid w:val="000B5595"/>
    <w:rsid w:val="000B55CA"/>
    <w:rsid w:val="000B5774"/>
    <w:rsid w:val="000B5908"/>
    <w:rsid w:val="000B59CD"/>
    <w:rsid w:val="000B5A3B"/>
    <w:rsid w:val="000B5CD3"/>
    <w:rsid w:val="000B5DDA"/>
    <w:rsid w:val="000B5E4E"/>
    <w:rsid w:val="000B5EF4"/>
    <w:rsid w:val="000B5F7E"/>
    <w:rsid w:val="000B5FDB"/>
    <w:rsid w:val="000B60AD"/>
    <w:rsid w:val="000B612E"/>
    <w:rsid w:val="000B61B1"/>
    <w:rsid w:val="000B6402"/>
    <w:rsid w:val="000B66FD"/>
    <w:rsid w:val="000B6749"/>
    <w:rsid w:val="000B6769"/>
    <w:rsid w:val="000B6808"/>
    <w:rsid w:val="000B6A0F"/>
    <w:rsid w:val="000B6BF0"/>
    <w:rsid w:val="000B6EB4"/>
    <w:rsid w:val="000B753A"/>
    <w:rsid w:val="000B78CC"/>
    <w:rsid w:val="000B7AB7"/>
    <w:rsid w:val="000B7E12"/>
    <w:rsid w:val="000C004E"/>
    <w:rsid w:val="000C00D6"/>
    <w:rsid w:val="000C00E1"/>
    <w:rsid w:val="000C01AA"/>
    <w:rsid w:val="000C01F1"/>
    <w:rsid w:val="000C0320"/>
    <w:rsid w:val="000C0392"/>
    <w:rsid w:val="000C0669"/>
    <w:rsid w:val="000C0952"/>
    <w:rsid w:val="000C0CD9"/>
    <w:rsid w:val="000C0E7A"/>
    <w:rsid w:val="000C1053"/>
    <w:rsid w:val="000C10E0"/>
    <w:rsid w:val="000C1120"/>
    <w:rsid w:val="000C1121"/>
    <w:rsid w:val="000C1270"/>
    <w:rsid w:val="000C1404"/>
    <w:rsid w:val="000C16BE"/>
    <w:rsid w:val="000C1743"/>
    <w:rsid w:val="000C1789"/>
    <w:rsid w:val="000C1CD0"/>
    <w:rsid w:val="000C1F83"/>
    <w:rsid w:val="000C1FCE"/>
    <w:rsid w:val="000C1FEF"/>
    <w:rsid w:val="000C2237"/>
    <w:rsid w:val="000C2382"/>
    <w:rsid w:val="000C23E8"/>
    <w:rsid w:val="000C24CB"/>
    <w:rsid w:val="000C26C5"/>
    <w:rsid w:val="000C2E21"/>
    <w:rsid w:val="000C2EA1"/>
    <w:rsid w:val="000C3397"/>
    <w:rsid w:val="000C33B0"/>
    <w:rsid w:val="000C33FE"/>
    <w:rsid w:val="000C36BC"/>
    <w:rsid w:val="000C3AAA"/>
    <w:rsid w:val="000C3CFA"/>
    <w:rsid w:val="000C3DB4"/>
    <w:rsid w:val="000C3E15"/>
    <w:rsid w:val="000C3E64"/>
    <w:rsid w:val="000C40AE"/>
    <w:rsid w:val="000C42DD"/>
    <w:rsid w:val="000C44D1"/>
    <w:rsid w:val="000C49E8"/>
    <w:rsid w:val="000C4C19"/>
    <w:rsid w:val="000C4CE5"/>
    <w:rsid w:val="000C4CFD"/>
    <w:rsid w:val="000C4D8B"/>
    <w:rsid w:val="000C4E93"/>
    <w:rsid w:val="000C4F0E"/>
    <w:rsid w:val="000C5096"/>
    <w:rsid w:val="000C565C"/>
    <w:rsid w:val="000C588E"/>
    <w:rsid w:val="000C58F2"/>
    <w:rsid w:val="000C5967"/>
    <w:rsid w:val="000C5EC0"/>
    <w:rsid w:val="000C62EB"/>
    <w:rsid w:val="000C64B7"/>
    <w:rsid w:val="000C6709"/>
    <w:rsid w:val="000C694E"/>
    <w:rsid w:val="000C6CA3"/>
    <w:rsid w:val="000C6CBB"/>
    <w:rsid w:val="000C6D76"/>
    <w:rsid w:val="000C6E31"/>
    <w:rsid w:val="000C6FC4"/>
    <w:rsid w:val="000C7168"/>
    <w:rsid w:val="000C779D"/>
    <w:rsid w:val="000C79D1"/>
    <w:rsid w:val="000C7AE2"/>
    <w:rsid w:val="000C7F03"/>
    <w:rsid w:val="000C7F87"/>
    <w:rsid w:val="000D004D"/>
    <w:rsid w:val="000D00ED"/>
    <w:rsid w:val="000D0344"/>
    <w:rsid w:val="000D036B"/>
    <w:rsid w:val="000D0483"/>
    <w:rsid w:val="000D05AE"/>
    <w:rsid w:val="000D0602"/>
    <w:rsid w:val="000D063D"/>
    <w:rsid w:val="000D13FE"/>
    <w:rsid w:val="000D1565"/>
    <w:rsid w:val="000D1777"/>
    <w:rsid w:val="000D1DAC"/>
    <w:rsid w:val="000D1E35"/>
    <w:rsid w:val="000D1ECF"/>
    <w:rsid w:val="000D1ED2"/>
    <w:rsid w:val="000D2026"/>
    <w:rsid w:val="000D229C"/>
    <w:rsid w:val="000D22B2"/>
    <w:rsid w:val="000D24D5"/>
    <w:rsid w:val="000D2605"/>
    <w:rsid w:val="000D263F"/>
    <w:rsid w:val="000D2694"/>
    <w:rsid w:val="000D26FD"/>
    <w:rsid w:val="000D2707"/>
    <w:rsid w:val="000D2716"/>
    <w:rsid w:val="000D27A5"/>
    <w:rsid w:val="000D2CCE"/>
    <w:rsid w:val="000D2DC4"/>
    <w:rsid w:val="000D2FF8"/>
    <w:rsid w:val="000D317B"/>
    <w:rsid w:val="000D32E9"/>
    <w:rsid w:val="000D3972"/>
    <w:rsid w:val="000D39B7"/>
    <w:rsid w:val="000D3ADE"/>
    <w:rsid w:val="000D3B23"/>
    <w:rsid w:val="000D3C33"/>
    <w:rsid w:val="000D3D23"/>
    <w:rsid w:val="000D3EA7"/>
    <w:rsid w:val="000D3FA1"/>
    <w:rsid w:val="000D4138"/>
    <w:rsid w:val="000D468C"/>
    <w:rsid w:val="000D4770"/>
    <w:rsid w:val="000D4B0E"/>
    <w:rsid w:val="000D4E77"/>
    <w:rsid w:val="000D4EA6"/>
    <w:rsid w:val="000D5029"/>
    <w:rsid w:val="000D51D2"/>
    <w:rsid w:val="000D54DF"/>
    <w:rsid w:val="000D54F6"/>
    <w:rsid w:val="000D5564"/>
    <w:rsid w:val="000D56F0"/>
    <w:rsid w:val="000D5A1A"/>
    <w:rsid w:val="000D5B46"/>
    <w:rsid w:val="000D60C6"/>
    <w:rsid w:val="000D6219"/>
    <w:rsid w:val="000D66A0"/>
    <w:rsid w:val="000D6751"/>
    <w:rsid w:val="000D6886"/>
    <w:rsid w:val="000D6940"/>
    <w:rsid w:val="000D6BD5"/>
    <w:rsid w:val="000D6F7C"/>
    <w:rsid w:val="000D7139"/>
    <w:rsid w:val="000D722A"/>
    <w:rsid w:val="000D72B6"/>
    <w:rsid w:val="000D74E2"/>
    <w:rsid w:val="000D75A8"/>
    <w:rsid w:val="000D75C8"/>
    <w:rsid w:val="000D7816"/>
    <w:rsid w:val="000D7833"/>
    <w:rsid w:val="000D7C8A"/>
    <w:rsid w:val="000D7CF8"/>
    <w:rsid w:val="000D7D67"/>
    <w:rsid w:val="000D7F7B"/>
    <w:rsid w:val="000E027F"/>
    <w:rsid w:val="000E02A8"/>
    <w:rsid w:val="000E02F8"/>
    <w:rsid w:val="000E0382"/>
    <w:rsid w:val="000E0638"/>
    <w:rsid w:val="000E06E6"/>
    <w:rsid w:val="000E0758"/>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AA7"/>
    <w:rsid w:val="000E2B0F"/>
    <w:rsid w:val="000E2B5B"/>
    <w:rsid w:val="000E2C07"/>
    <w:rsid w:val="000E2F14"/>
    <w:rsid w:val="000E2F60"/>
    <w:rsid w:val="000E301C"/>
    <w:rsid w:val="000E30F3"/>
    <w:rsid w:val="000E31EC"/>
    <w:rsid w:val="000E332B"/>
    <w:rsid w:val="000E3347"/>
    <w:rsid w:val="000E3370"/>
    <w:rsid w:val="000E33B0"/>
    <w:rsid w:val="000E3457"/>
    <w:rsid w:val="000E34AF"/>
    <w:rsid w:val="000E36AD"/>
    <w:rsid w:val="000E3A8A"/>
    <w:rsid w:val="000E3F0C"/>
    <w:rsid w:val="000E4077"/>
    <w:rsid w:val="000E409A"/>
    <w:rsid w:val="000E4196"/>
    <w:rsid w:val="000E4329"/>
    <w:rsid w:val="000E43E5"/>
    <w:rsid w:val="000E44A5"/>
    <w:rsid w:val="000E4992"/>
    <w:rsid w:val="000E4C80"/>
    <w:rsid w:val="000E4F23"/>
    <w:rsid w:val="000E4FB5"/>
    <w:rsid w:val="000E50A8"/>
    <w:rsid w:val="000E558F"/>
    <w:rsid w:val="000E561F"/>
    <w:rsid w:val="000E569B"/>
    <w:rsid w:val="000E5A15"/>
    <w:rsid w:val="000E5A4D"/>
    <w:rsid w:val="000E5B1A"/>
    <w:rsid w:val="000E5D66"/>
    <w:rsid w:val="000E5D6F"/>
    <w:rsid w:val="000E5EA1"/>
    <w:rsid w:val="000E5EBD"/>
    <w:rsid w:val="000E6613"/>
    <w:rsid w:val="000E6799"/>
    <w:rsid w:val="000E6846"/>
    <w:rsid w:val="000E7137"/>
    <w:rsid w:val="000E7713"/>
    <w:rsid w:val="000E78E0"/>
    <w:rsid w:val="000E7968"/>
    <w:rsid w:val="000E79F7"/>
    <w:rsid w:val="000E7A04"/>
    <w:rsid w:val="000E7AA3"/>
    <w:rsid w:val="000E7C81"/>
    <w:rsid w:val="000E7CB9"/>
    <w:rsid w:val="000E7ED2"/>
    <w:rsid w:val="000F025B"/>
    <w:rsid w:val="000F07B6"/>
    <w:rsid w:val="000F0BBB"/>
    <w:rsid w:val="000F0BC7"/>
    <w:rsid w:val="000F0E22"/>
    <w:rsid w:val="000F0EAB"/>
    <w:rsid w:val="000F109B"/>
    <w:rsid w:val="000F1675"/>
    <w:rsid w:val="000F181E"/>
    <w:rsid w:val="000F182E"/>
    <w:rsid w:val="000F18BF"/>
    <w:rsid w:val="000F1BAA"/>
    <w:rsid w:val="000F1FC4"/>
    <w:rsid w:val="000F1FCA"/>
    <w:rsid w:val="000F2041"/>
    <w:rsid w:val="000F2174"/>
    <w:rsid w:val="000F21AE"/>
    <w:rsid w:val="000F2256"/>
    <w:rsid w:val="000F24D2"/>
    <w:rsid w:val="000F2569"/>
    <w:rsid w:val="000F25F3"/>
    <w:rsid w:val="000F2652"/>
    <w:rsid w:val="000F2800"/>
    <w:rsid w:val="000F28BF"/>
    <w:rsid w:val="000F2C79"/>
    <w:rsid w:val="000F30B8"/>
    <w:rsid w:val="000F3233"/>
    <w:rsid w:val="000F33F5"/>
    <w:rsid w:val="000F35EB"/>
    <w:rsid w:val="000F3A09"/>
    <w:rsid w:val="000F3F70"/>
    <w:rsid w:val="000F3FDD"/>
    <w:rsid w:val="000F405F"/>
    <w:rsid w:val="000F40A4"/>
    <w:rsid w:val="000F4151"/>
    <w:rsid w:val="000F41C6"/>
    <w:rsid w:val="000F446E"/>
    <w:rsid w:val="000F44C6"/>
    <w:rsid w:val="000F4606"/>
    <w:rsid w:val="000F4691"/>
    <w:rsid w:val="000F48E1"/>
    <w:rsid w:val="000F4A04"/>
    <w:rsid w:val="000F4DC3"/>
    <w:rsid w:val="000F4EAA"/>
    <w:rsid w:val="000F5047"/>
    <w:rsid w:val="000F50FA"/>
    <w:rsid w:val="000F5348"/>
    <w:rsid w:val="000F550A"/>
    <w:rsid w:val="000F557A"/>
    <w:rsid w:val="000F57ED"/>
    <w:rsid w:val="000F59C0"/>
    <w:rsid w:val="000F5A1B"/>
    <w:rsid w:val="000F5EE5"/>
    <w:rsid w:val="000F622C"/>
    <w:rsid w:val="000F663F"/>
    <w:rsid w:val="000F68A9"/>
    <w:rsid w:val="000F6965"/>
    <w:rsid w:val="000F6A7C"/>
    <w:rsid w:val="000F6B80"/>
    <w:rsid w:val="000F6E11"/>
    <w:rsid w:val="000F6E23"/>
    <w:rsid w:val="000F6E6D"/>
    <w:rsid w:val="000F7345"/>
    <w:rsid w:val="000F74A0"/>
    <w:rsid w:val="000F74E7"/>
    <w:rsid w:val="000F75CB"/>
    <w:rsid w:val="000F7651"/>
    <w:rsid w:val="000F796A"/>
    <w:rsid w:val="000F7A9D"/>
    <w:rsid w:val="000F7ACA"/>
    <w:rsid w:val="000F7B91"/>
    <w:rsid w:val="000F7BD3"/>
    <w:rsid w:val="000F7D75"/>
    <w:rsid w:val="000F7E17"/>
    <w:rsid w:val="000F7FC5"/>
    <w:rsid w:val="0010009A"/>
    <w:rsid w:val="001000C6"/>
    <w:rsid w:val="0010010F"/>
    <w:rsid w:val="00100151"/>
    <w:rsid w:val="001005F4"/>
    <w:rsid w:val="00100609"/>
    <w:rsid w:val="00100781"/>
    <w:rsid w:val="0010088B"/>
    <w:rsid w:val="0010092A"/>
    <w:rsid w:val="001009D8"/>
    <w:rsid w:val="00100BFE"/>
    <w:rsid w:val="00100CCB"/>
    <w:rsid w:val="00100DCC"/>
    <w:rsid w:val="00100F8F"/>
    <w:rsid w:val="00100FAB"/>
    <w:rsid w:val="001011D8"/>
    <w:rsid w:val="001017C3"/>
    <w:rsid w:val="001018B4"/>
    <w:rsid w:val="001019D8"/>
    <w:rsid w:val="00101C00"/>
    <w:rsid w:val="00101C0B"/>
    <w:rsid w:val="00101C17"/>
    <w:rsid w:val="00101C70"/>
    <w:rsid w:val="00101F72"/>
    <w:rsid w:val="00102107"/>
    <w:rsid w:val="001024B9"/>
    <w:rsid w:val="001027F0"/>
    <w:rsid w:val="0010348A"/>
    <w:rsid w:val="001034AD"/>
    <w:rsid w:val="00103AA6"/>
    <w:rsid w:val="00103AC1"/>
    <w:rsid w:val="00103EA1"/>
    <w:rsid w:val="0010407E"/>
    <w:rsid w:val="00104084"/>
    <w:rsid w:val="00104424"/>
    <w:rsid w:val="001044A8"/>
    <w:rsid w:val="00104648"/>
    <w:rsid w:val="001049FA"/>
    <w:rsid w:val="00104ADF"/>
    <w:rsid w:val="00104C41"/>
    <w:rsid w:val="00104CBF"/>
    <w:rsid w:val="00104CD8"/>
    <w:rsid w:val="00104CE9"/>
    <w:rsid w:val="00104D7D"/>
    <w:rsid w:val="00104FC5"/>
    <w:rsid w:val="001051C3"/>
    <w:rsid w:val="001053B5"/>
    <w:rsid w:val="00105481"/>
    <w:rsid w:val="001057FE"/>
    <w:rsid w:val="001058AA"/>
    <w:rsid w:val="00105B23"/>
    <w:rsid w:val="00105D34"/>
    <w:rsid w:val="00105D36"/>
    <w:rsid w:val="00105E3E"/>
    <w:rsid w:val="00106066"/>
    <w:rsid w:val="0010634F"/>
    <w:rsid w:val="00106509"/>
    <w:rsid w:val="00106657"/>
    <w:rsid w:val="00106BB1"/>
    <w:rsid w:val="00106C56"/>
    <w:rsid w:val="0010720A"/>
    <w:rsid w:val="00107301"/>
    <w:rsid w:val="0010772F"/>
    <w:rsid w:val="00107770"/>
    <w:rsid w:val="00107943"/>
    <w:rsid w:val="00107AC5"/>
    <w:rsid w:val="00107CD1"/>
    <w:rsid w:val="00107DAD"/>
    <w:rsid w:val="00107EFF"/>
    <w:rsid w:val="00107F68"/>
    <w:rsid w:val="00107F8A"/>
    <w:rsid w:val="00107FF6"/>
    <w:rsid w:val="00110470"/>
    <w:rsid w:val="00110486"/>
    <w:rsid w:val="001104AC"/>
    <w:rsid w:val="00110539"/>
    <w:rsid w:val="0011055F"/>
    <w:rsid w:val="00110650"/>
    <w:rsid w:val="001106EF"/>
    <w:rsid w:val="0011086D"/>
    <w:rsid w:val="001108FB"/>
    <w:rsid w:val="00110973"/>
    <w:rsid w:val="00110BB8"/>
    <w:rsid w:val="00110CE9"/>
    <w:rsid w:val="00110EE1"/>
    <w:rsid w:val="00110FD8"/>
    <w:rsid w:val="001110EC"/>
    <w:rsid w:val="001114B8"/>
    <w:rsid w:val="001119E6"/>
    <w:rsid w:val="00111BC1"/>
    <w:rsid w:val="00111C83"/>
    <w:rsid w:val="00111D8F"/>
    <w:rsid w:val="00112046"/>
    <w:rsid w:val="001120DD"/>
    <w:rsid w:val="001122C5"/>
    <w:rsid w:val="001124DB"/>
    <w:rsid w:val="0011265C"/>
    <w:rsid w:val="00112C1D"/>
    <w:rsid w:val="00112C49"/>
    <w:rsid w:val="0011300A"/>
    <w:rsid w:val="00113106"/>
    <w:rsid w:val="001133CF"/>
    <w:rsid w:val="0011341B"/>
    <w:rsid w:val="001134CF"/>
    <w:rsid w:val="00113571"/>
    <w:rsid w:val="001135C1"/>
    <w:rsid w:val="001139CE"/>
    <w:rsid w:val="00113A4F"/>
    <w:rsid w:val="00113C1D"/>
    <w:rsid w:val="00113CA6"/>
    <w:rsid w:val="00113EB5"/>
    <w:rsid w:val="00113EC2"/>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89D"/>
    <w:rsid w:val="00115B8F"/>
    <w:rsid w:val="00115CA3"/>
    <w:rsid w:val="00115D6C"/>
    <w:rsid w:val="0011620F"/>
    <w:rsid w:val="00116241"/>
    <w:rsid w:val="0011629E"/>
    <w:rsid w:val="00116553"/>
    <w:rsid w:val="00116832"/>
    <w:rsid w:val="00116935"/>
    <w:rsid w:val="00116BE1"/>
    <w:rsid w:val="00116ED6"/>
    <w:rsid w:val="00116F58"/>
    <w:rsid w:val="00117242"/>
    <w:rsid w:val="0011730A"/>
    <w:rsid w:val="001175C1"/>
    <w:rsid w:val="00117866"/>
    <w:rsid w:val="00117B42"/>
    <w:rsid w:val="00117C60"/>
    <w:rsid w:val="00117E84"/>
    <w:rsid w:val="00117EA1"/>
    <w:rsid w:val="001209DA"/>
    <w:rsid w:val="00120A4A"/>
    <w:rsid w:val="00120B19"/>
    <w:rsid w:val="00120DD7"/>
    <w:rsid w:val="001210BE"/>
    <w:rsid w:val="00121432"/>
    <w:rsid w:val="0012188A"/>
    <w:rsid w:val="00121A50"/>
    <w:rsid w:val="00121AA4"/>
    <w:rsid w:val="00121AC1"/>
    <w:rsid w:val="00121CA2"/>
    <w:rsid w:val="00121E3F"/>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396"/>
    <w:rsid w:val="001236D2"/>
    <w:rsid w:val="00123A36"/>
    <w:rsid w:val="00123CE3"/>
    <w:rsid w:val="00123D13"/>
    <w:rsid w:val="00123D78"/>
    <w:rsid w:val="00123E30"/>
    <w:rsid w:val="00123E62"/>
    <w:rsid w:val="00123EE5"/>
    <w:rsid w:val="00124375"/>
    <w:rsid w:val="00124504"/>
    <w:rsid w:val="001248F3"/>
    <w:rsid w:val="00124C50"/>
    <w:rsid w:val="00124CA4"/>
    <w:rsid w:val="0012513E"/>
    <w:rsid w:val="0012536F"/>
    <w:rsid w:val="0012569D"/>
    <w:rsid w:val="00125823"/>
    <w:rsid w:val="00125A22"/>
    <w:rsid w:val="00125CAD"/>
    <w:rsid w:val="00125CE7"/>
    <w:rsid w:val="00126220"/>
    <w:rsid w:val="001263EB"/>
    <w:rsid w:val="00126420"/>
    <w:rsid w:val="0012651A"/>
    <w:rsid w:val="00126539"/>
    <w:rsid w:val="0012657D"/>
    <w:rsid w:val="00126711"/>
    <w:rsid w:val="00126801"/>
    <w:rsid w:val="00126832"/>
    <w:rsid w:val="0012697C"/>
    <w:rsid w:val="00126B9D"/>
    <w:rsid w:val="00126BF7"/>
    <w:rsid w:val="00126E39"/>
    <w:rsid w:val="00126F79"/>
    <w:rsid w:val="0012785D"/>
    <w:rsid w:val="00127E80"/>
    <w:rsid w:val="0013006A"/>
    <w:rsid w:val="0013009B"/>
    <w:rsid w:val="0013068C"/>
    <w:rsid w:val="0013091C"/>
    <w:rsid w:val="00130972"/>
    <w:rsid w:val="00130C48"/>
    <w:rsid w:val="00130C8A"/>
    <w:rsid w:val="00130D29"/>
    <w:rsid w:val="00130EF0"/>
    <w:rsid w:val="00130F76"/>
    <w:rsid w:val="00131157"/>
    <w:rsid w:val="001312D1"/>
    <w:rsid w:val="0013145E"/>
    <w:rsid w:val="00131565"/>
    <w:rsid w:val="0013156C"/>
    <w:rsid w:val="0013159C"/>
    <w:rsid w:val="001315B0"/>
    <w:rsid w:val="00131692"/>
    <w:rsid w:val="001317DE"/>
    <w:rsid w:val="00131814"/>
    <w:rsid w:val="001318C5"/>
    <w:rsid w:val="001318CF"/>
    <w:rsid w:val="00131A86"/>
    <w:rsid w:val="00131CF2"/>
    <w:rsid w:val="00131EA5"/>
    <w:rsid w:val="00131F86"/>
    <w:rsid w:val="0013204A"/>
    <w:rsid w:val="0013236D"/>
    <w:rsid w:val="00132590"/>
    <w:rsid w:val="00132625"/>
    <w:rsid w:val="0013285D"/>
    <w:rsid w:val="0013295F"/>
    <w:rsid w:val="00132CBD"/>
    <w:rsid w:val="00132F8A"/>
    <w:rsid w:val="0013303F"/>
    <w:rsid w:val="00133215"/>
    <w:rsid w:val="001338F7"/>
    <w:rsid w:val="001339EE"/>
    <w:rsid w:val="00133B16"/>
    <w:rsid w:val="00133F25"/>
    <w:rsid w:val="00133F87"/>
    <w:rsid w:val="00134312"/>
    <w:rsid w:val="00134528"/>
    <w:rsid w:val="00134838"/>
    <w:rsid w:val="0013495E"/>
    <w:rsid w:val="00134E7A"/>
    <w:rsid w:val="00134EAC"/>
    <w:rsid w:val="0013516E"/>
    <w:rsid w:val="0013518A"/>
    <w:rsid w:val="001354E7"/>
    <w:rsid w:val="00135536"/>
    <w:rsid w:val="0013555E"/>
    <w:rsid w:val="0013578A"/>
    <w:rsid w:val="00135A84"/>
    <w:rsid w:val="00135B09"/>
    <w:rsid w:val="00135B2C"/>
    <w:rsid w:val="00136340"/>
    <w:rsid w:val="001364D5"/>
    <w:rsid w:val="001367D2"/>
    <w:rsid w:val="0013680E"/>
    <w:rsid w:val="0013686E"/>
    <w:rsid w:val="001369D7"/>
    <w:rsid w:val="00136FD2"/>
    <w:rsid w:val="0013720B"/>
    <w:rsid w:val="0013742F"/>
    <w:rsid w:val="001375B9"/>
    <w:rsid w:val="00137B99"/>
    <w:rsid w:val="00137E1A"/>
    <w:rsid w:val="00137EBD"/>
    <w:rsid w:val="00140232"/>
    <w:rsid w:val="0014087A"/>
    <w:rsid w:val="00140D02"/>
    <w:rsid w:val="00140F74"/>
    <w:rsid w:val="0014100B"/>
    <w:rsid w:val="00141075"/>
    <w:rsid w:val="0014124E"/>
    <w:rsid w:val="00141333"/>
    <w:rsid w:val="0014134B"/>
    <w:rsid w:val="0014157E"/>
    <w:rsid w:val="00141841"/>
    <w:rsid w:val="00141848"/>
    <w:rsid w:val="001419C4"/>
    <w:rsid w:val="00141A38"/>
    <w:rsid w:val="00141DD6"/>
    <w:rsid w:val="00141EF7"/>
    <w:rsid w:val="00141FF5"/>
    <w:rsid w:val="001420BF"/>
    <w:rsid w:val="00142348"/>
    <w:rsid w:val="00142363"/>
    <w:rsid w:val="00142515"/>
    <w:rsid w:val="00142544"/>
    <w:rsid w:val="00142700"/>
    <w:rsid w:val="0014279D"/>
    <w:rsid w:val="001427F6"/>
    <w:rsid w:val="001428C2"/>
    <w:rsid w:val="001429A6"/>
    <w:rsid w:val="00142BF4"/>
    <w:rsid w:val="00142D05"/>
    <w:rsid w:val="00143002"/>
    <w:rsid w:val="001433B0"/>
    <w:rsid w:val="00143479"/>
    <w:rsid w:val="0014366E"/>
    <w:rsid w:val="00143A64"/>
    <w:rsid w:val="00143A95"/>
    <w:rsid w:val="00143AAD"/>
    <w:rsid w:val="00143D23"/>
    <w:rsid w:val="00143DC2"/>
    <w:rsid w:val="00144164"/>
    <w:rsid w:val="001441CC"/>
    <w:rsid w:val="0014436C"/>
    <w:rsid w:val="00144903"/>
    <w:rsid w:val="001449BE"/>
    <w:rsid w:val="00144AA6"/>
    <w:rsid w:val="00144AF9"/>
    <w:rsid w:val="00144C54"/>
    <w:rsid w:val="00144C56"/>
    <w:rsid w:val="00144D93"/>
    <w:rsid w:val="00144E3D"/>
    <w:rsid w:val="00145B90"/>
    <w:rsid w:val="00145BC3"/>
    <w:rsid w:val="00145D46"/>
    <w:rsid w:val="00145F16"/>
    <w:rsid w:val="001460C6"/>
    <w:rsid w:val="00146178"/>
    <w:rsid w:val="00146190"/>
    <w:rsid w:val="0014638D"/>
    <w:rsid w:val="00146571"/>
    <w:rsid w:val="00146C0C"/>
    <w:rsid w:val="00146DE4"/>
    <w:rsid w:val="00146E19"/>
    <w:rsid w:val="00146FF8"/>
    <w:rsid w:val="001470F4"/>
    <w:rsid w:val="00147240"/>
    <w:rsid w:val="0014736D"/>
    <w:rsid w:val="001473F0"/>
    <w:rsid w:val="001474A2"/>
    <w:rsid w:val="00147CB5"/>
    <w:rsid w:val="00147D5D"/>
    <w:rsid w:val="00147DDA"/>
    <w:rsid w:val="00150126"/>
    <w:rsid w:val="0015015C"/>
    <w:rsid w:val="0015018E"/>
    <w:rsid w:val="00150464"/>
    <w:rsid w:val="001504A4"/>
    <w:rsid w:val="001504D2"/>
    <w:rsid w:val="0015093A"/>
    <w:rsid w:val="00150BA1"/>
    <w:rsid w:val="00150CE2"/>
    <w:rsid w:val="00150DBA"/>
    <w:rsid w:val="00150E47"/>
    <w:rsid w:val="00150E94"/>
    <w:rsid w:val="00150FD5"/>
    <w:rsid w:val="00151401"/>
    <w:rsid w:val="0015155A"/>
    <w:rsid w:val="0015179C"/>
    <w:rsid w:val="00151C9E"/>
    <w:rsid w:val="00151D49"/>
    <w:rsid w:val="0015210B"/>
    <w:rsid w:val="00152277"/>
    <w:rsid w:val="00152396"/>
    <w:rsid w:val="00152487"/>
    <w:rsid w:val="00152608"/>
    <w:rsid w:val="001526A2"/>
    <w:rsid w:val="00152822"/>
    <w:rsid w:val="0015289D"/>
    <w:rsid w:val="00152E30"/>
    <w:rsid w:val="00153551"/>
    <w:rsid w:val="00153E87"/>
    <w:rsid w:val="001542E4"/>
    <w:rsid w:val="0015439F"/>
    <w:rsid w:val="001543ED"/>
    <w:rsid w:val="001544D8"/>
    <w:rsid w:val="00154556"/>
    <w:rsid w:val="00154565"/>
    <w:rsid w:val="0015464A"/>
    <w:rsid w:val="0015480F"/>
    <w:rsid w:val="001548B9"/>
    <w:rsid w:val="00154954"/>
    <w:rsid w:val="00154A15"/>
    <w:rsid w:val="00154AD5"/>
    <w:rsid w:val="00154B7E"/>
    <w:rsid w:val="00154C16"/>
    <w:rsid w:val="001550DC"/>
    <w:rsid w:val="0015526C"/>
    <w:rsid w:val="00155679"/>
    <w:rsid w:val="00155927"/>
    <w:rsid w:val="00155A86"/>
    <w:rsid w:val="00155D5C"/>
    <w:rsid w:val="00155D9A"/>
    <w:rsid w:val="00155F19"/>
    <w:rsid w:val="00155F1C"/>
    <w:rsid w:val="001560C7"/>
    <w:rsid w:val="001561EB"/>
    <w:rsid w:val="001563C5"/>
    <w:rsid w:val="0015641F"/>
    <w:rsid w:val="001564C3"/>
    <w:rsid w:val="0015651E"/>
    <w:rsid w:val="00156546"/>
    <w:rsid w:val="001565B9"/>
    <w:rsid w:val="001565FF"/>
    <w:rsid w:val="0015661A"/>
    <w:rsid w:val="001568FD"/>
    <w:rsid w:val="00156A6C"/>
    <w:rsid w:val="00156D9F"/>
    <w:rsid w:val="00156E35"/>
    <w:rsid w:val="00156EE5"/>
    <w:rsid w:val="00157372"/>
    <w:rsid w:val="001573D2"/>
    <w:rsid w:val="001574C7"/>
    <w:rsid w:val="0015763A"/>
    <w:rsid w:val="0015770B"/>
    <w:rsid w:val="00157755"/>
    <w:rsid w:val="00157BF2"/>
    <w:rsid w:val="00157D4A"/>
    <w:rsid w:val="00157E63"/>
    <w:rsid w:val="0016006A"/>
    <w:rsid w:val="0016044E"/>
    <w:rsid w:val="001606F6"/>
    <w:rsid w:val="00160A91"/>
    <w:rsid w:val="00160DF5"/>
    <w:rsid w:val="00160EEA"/>
    <w:rsid w:val="00160F52"/>
    <w:rsid w:val="00161131"/>
    <w:rsid w:val="00161267"/>
    <w:rsid w:val="001612E6"/>
    <w:rsid w:val="001613C5"/>
    <w:rsid w:val="001613F4"/>
    <w:rsid w:val="00161480"/>
    <w:rsid w:val="00161851"/>
    <w:rsid w:val="00161924"/>
    <w:rsid w:val="00161C55"/>
    <w:rsid w:val="00161D65"/>
    <w:rsid w:val="0016216F"/>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3FD7"/>
    <w:rsid w:val="00164123"/>
    <w:rsid w:val="00164276"/>
    <w:rsid w:val="001645BD"/>
    <w:rsid w:val="001648ED"/>
    <w:rsid w:val="00164BFC"/>
    <w:rsid w:val="00164CBC"/>
    <w:rsid w:val="00164FA6"/>
    <w:rsid w:val="00164FE0"/>
    <w:rsid w:val="00165014"/>
    <w:rsid w:val="001652DB"/>
    <w:rsid w:val="00165781"/>
    <w:rsid w:val="001658D7"/>
    <w:rsid w:val="0016594E"/>
    <w:rsid w:val="00165B21"/>
    <w:rsid w:val="00166090"/>
    <w:rsid w:val="001660F9"/>
    <w:rsid w:val="00166874"/>
    <w:rsid w:val="00166925"/>
    <w:rsid w:val="00166ED1"/>
    <w:rsid w:val="001670FA"/>
    <w:rsid w:val="001672F5"/>
    <w:rsid w:val="001676F8"/>
    <w:rsid w:val="00167915"/>
    <w:rsid w:val="0016799D"/>
    <w:rsid w:val="001679FD"/>
    <w:rsid w:val="00167BA5"/>
    <w:rsid w:val="00167F21"/>
    <w:rsid w:val="00167FBA"/>
    <w:rsid w:val="001701FD"/>
    <w:rsid w:val="0017029E"/>
    <w:rsid w:val="00170695"/>
    <w:rsid w:val="00170809"/>
    <w:rsid w:val="001709FB"/>
    <w:rsid w:val="001709FD"/>
    <w:rsid w:val="00170A50"/>
    <w:rsid w:val="00170EC2"/>
    <w:rsid w:val="00170ED8"/>
    <w:rsid w:val="00170F99"/>
    <w:rsid w:val="0017100B"/>
    <w:rsid w:val="00171165"/>
    <w:rsid w:val="001712D1"/>
    <w:rsid w:val="001714C5"/>
    <w:rsid w:val="0017151E"/>
    <w:rsid w:val="001717CA"/>
    <w:rsid w:val="001718C9"/>
    <w:rsid w:val="0017190D"/>
    <w:rsid w:val="00171925"/>
    <w:rsid w:val="00171B03"/>
    <w:rsid w:val="00171F62"/>
    <w:rsid w:val="00171F68"/>
    <w:rsid w:val="00172037"/>
    <w:rsid w:val="00172067"/>
    <w:rsid w:val="001720CF"/>
    <w:rsid w:val="001721D5"/>
    <w:rsid w:val="0017273B"/>
    <w:rsid w:val="00172AA1"/>
    <w:rsid w:val="00172DF1"/>
    <w:rsid w:val="00172EE5"/>
    <w:rsid w:val="001731FE"/>
    <w:rsid w:val="00173709"/>
    <w:rsid w:val="00173956"/>
    <w:rsid w:val="00173C36"/>
    <w:rsid w:val="00173FC0"/>
    <w:rsid w:val="0017426D"/>
    <w:rsid w:val="001742C6"/>
    <w:rsid w:val="00174403"/>
    <w:rsid w:val="00174424"/>
    <w:rsid w:val="00174588"/>
    <w:rsid w:val="001745D0"/>
    <w:rsid w:val="00174CC9"/>
    <w:rsid w:val="00174ED1"/>
    <w:rsid w:val="00174EF1"/>
    <w:rsid w:val="001751EC"/>
    <w:rsid w:val="001752AB"/>
    <w:rsid w:val="00175B59"/>
    <w:rsid w:val="00175E8E"/>
    <w:rsid w:val="0017601C"/>
    <w:rsid w:val="00176161"/>
    <w:rsid w:val="00176267"/>
    <w:rsid w:val="00176CB8"/>
    <w:rsid w:val="00176E44"/>
    <w:rsid w:val="00176E88"/>
    <w:rsid w:val="00176EA5"/>
    <w:rsid w:val="001772DA"/>
    <w:rsid w:val="00177369"/>
    <w:rsid w:val="001773AE"/>
    <w:rsid w:val="00177535"/>
    <w:rsid w:val="00177568"/>
    <w:rsid w:val="001775C4"/>
    <w:rsid w:val="001775C5"/>
    <w:rsid w:val="001778DC"/>
    <w:rsid w:val="0017796C"/>
    <w:rsid w:val="00177DE3"/>
    <w:rsid w:val="00177ED9"/>
    <w:rsid w:val="00177F4F"/>
    <w:rsid w:val="0018017B"/>
    <w:rsid w:val="0018048F"/>
    <w:rsid w:val="001805E0"/>
    <w:rsid w:val="0018069F"/>
    <w:rsid w:val="001806A3"/>
    <w:rsid w:val="00180783"/>
    <w:rsid w:val="0018078C"/>
    <w:rsid w:val="00180891"/>
    <w:rsid w:val="00180D80"/>
    <w:rsid w:val="00180EDF"/>
    <w:rsid w:val="00181069"/>
    <w:rsid w:val="00181380"/>
    <w:rsid w:val="001814D7"/>
    <w:rsid w:val="001816CE"/>
    <w:rsid w:val="0018170C"/>
    <w:rsid w:val="0018180B"/>
    <w:rsid w:val="00181924"/>
    <w:rsid w:val="00181D17"/>
    <w:rsid w:val="00181E5A"/>
    <w:rsid w:val="00181F41"/>
    <w:rsid w:val="0018214F"/>
    <w:rsid w:val="001826E3"/>
    <w:rsid w:val="00182CBF"/>
    <w:rsid w:val="00182E60"/>
    <w:rsid w:val="00182EC2"/>
    <w:rsid w:val="00182F1C"/>
    <w:rsid w:val="00182F25"/>
    <w:rsid w:val="00182FEC"/>
    <w:rsid w:val="0018320E"/>
    <w:rsid w:val="001832FA"/>
    <w:rsid w:val="001836BF"/>
    <w:rsid w:val="001837A8"/>
    <w:rsid w:val="00183C06"/>
    <w:rsid w:val="00183C19"/>
    <w:rsid w:val="00183D0F"/>
    <w:rsid w:val="00183E54"/>
    <w:rsid w:val="0018404C"/>
    <w:rsid w:val="00184085"/>
    <w:rsid w:val="001841B2"/>
    <w:rsid w:val="001841B3"/>
    <w:rsid w:val="001844F8"/>
    <w:rsid w:val="00184A19"/>
    <w:rsid w:val="00184A99"/>
    <w:rsid w:val="00184B02"/>
    <w:rsid w:val="00184BD6"/>
    <w:rsid w:val="00184EF7"/>
    <w:rsid w:val="00185320"/>
    <w:rsid w:val="00185D53"/>
    <w:rsid w:val="00185F31"/>
    <w:rsid w:val="00185F3B"/>
    <w:rsid w:val="001860A0"/>
    <w:rsid w:val="001860A1"/>
    <w:rsid w:val="001862E8"/>
    <w:rsid w:val="00186389"/>
    <w:rsid w:val="001864A6"/>
    <w:rsid w:val="00186C68"/>
    <w:rsid w:val="001870EA"/>
    <w:rsid w:val="001870F4"/>
    <w:rsid w:val="001872B4"/>
    <w:rsid w:val="0018761E"/>
    <w:rsid w:val="00187B08"/>
    <w:rsid w:val="00187D20"/>
    <w:rsid w:val="00187E46"/>
    <w:rsid w:val="001902BF"/>
    <w:rsid w:val="001906B3"/>
    <w:rsid w:val="001908BE"/>
    <w:rsid w:val="0019097A"/>
    <w:rsid w:val="00190DC5"/>
    <w:rsid w:val="00190E17"/>
    <w:rsid w:val="001913BA"/>
    <w:rsid w:val="00191430"/>
    <w:rsid w:val="0019143F"/>
    <w:rsid w:val="0019192B"/>
    <w:rsid w:val="00191BCE"/>
    <w:rsid w:val="00191BD2"/>
    <w:rsid w:val="00191D27"/>
    <w:rsid w:val="00192038"/>
    <w:rsid w:val="00192184"/>
    <w:rsid w:val="00192228"/>
    <w:rsid w:val="0019227A"/>
    <w:rsid w:val="00192334"/>
    <w:rsid w:val="0019238B"/>
    <w:rsid w:val="0019264E"/>
    <w:rsid w:val="0019285E"/>
    <w:rsid w:val="00192868"/>
    <w:rsid w:val="00192873"/>
    <w:rsid w:val="00192881"/>
    <w:rsid w:val="00192A7A"/>
    <w:rsid w:val="00192C6B"/>
    <w:rsid w:val="00192CA0"/>
    <w:rsid w:val="001931AB"/>
    <w:rsid w:val="00193539"/>
    <w:rsid w:val="00193C48"/>
    <w:rsid w:val="00193DFD"/>
    <w:rsid w:val="00193E6F"/>
    <w:rsid w:val="00193ED0"/>
    <w:rsid w:val="00194775"/>
    <w:rsid w:val="00194A6C"/>
    <w:rsid w:val="00194A87"/>
    <w:rsid w:val="00194C56"/>
    <w:rsid w:val="00194EB4"/>
    <w:rsid w:val="001951AD"/>
    <w:rsid w:val="0019550C"/>
    <w:rsid w:val="00195650"/>
    <w:rsid w:val="00195759"/>
    <w:rsid w:val="00195767"/>
    <w:rsid w:val="001957D2"/>
    <w:rsid w:val="00195B7C"/>
    <w:rsid w:val="00195BDF"/>
    <w:rsid w:val="00195E36"/>
    <w:rsid w:val="00195FFF"/>
    <w:rsid w:val="0019624C"/>
    <w:rsid w:val="00196315"/>
    <w:rsid w:val="001963A1"/>
    <w:rsid w:val="00196463"/>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9FD"/>
    <w:rsid w:val="00197C01"/>
    <w:rsid w:val="00197C1F"/>
    <w:rsid w:val="00197C7B"/>
    <w:rsid w:val="00197CAF"/>
    <w:rsid w:val="00197D95"/>
    <w:rsid w:val="001A020E"/>
    <w:rsid w:val="001A026C"/>
    <w:rsid w:val="001A03F9"/>
    <w:rsid w:val="001A0A7E"/>
    <w:rsid w:val="001A0BEA"/>
    <w:rsid w:val="001A0EE4"/>
    <w:rsid w:val="001A127D"/>
    <w:rsid w:val="001A1336"/>
    <w:rsid w:val="001A1514"/>
    <w:rsid w:val="001A15EF"/>
    <w:rsid w:val="001A16FB"/>
    <w:rsid w:val="001A1890"/>
    <w:rsid w:val="001A1B88"/>
    <w:rsid w:val="001A1BD4"/>
    <w:rsid w:val="001A1CFC"/>
    <w:rsid w:val="001A1D8D"/>
    <w:rsid w:val="001A1F4D"/>
    <w:rsid w:val="001A1F92"/>
    <w:rsid w:val="001A1FB8"/>
    <w:rsid w:val="001A2382"/>
    <w:rsid w:val="001A271C"/>
    <w:rsid w:val="001A2A47"/>
    <w:rsid w:val="001A2C36"/>
    <w:rsid w:val="001A2CE5"/>
    <w:rsid w:val="001A2E37"/>
    <w:rsid w:val="001A2E74"/>
    <w:rsid w:val="001A32CC"/>
    <w:rsid w:val="001A3307"/>
    <w:rsid w:val="001A34F0"/>
    <w:rsid w:val="001A36EC"/>
    <w:rsid w:val="001A374B"/>
    <w:rsid w:val="001A37A0"/>
    <w:rsid w:val="001A38C1"/>
    <w:rsid w:val="001A3BAB"/>
    <w:rsid w:val="001A3C8C"/>
    <w:rsid w:val="001A3E69"/>
    <w:rsid w:val="001A3EEA"/>
    <w:rsid w:val="001A40AF"/>
    <w:rsid w:val="001A40D9"/>
    <w:rsid w:val="001A43BA"/>
    <w:rsid w:val="001A43F2"/>
    <w:rsid w:val="001A4535"/>
    <w:rsid w:val="001A461B"/>
    <w:rsid w:val="001A48EE"/>
    <w:rsid w:val="001A4EF1"/>
    <w:rsid w:val="001A533C"/>
    <w:rsid w:val="001A55F9"/>
    <w:rsid w:val="001A5774"/>
    <w:rsid w:val="001A57B9"/>
    <w:rsid w:val="001A57E7"/>
    <w:rsid w:val="001A59EA"/>
    <w:rsid w:val="001A5B9D"/>
    <w:rsid w:val="001A5CE4"/>
    <w:rsid w:val="001A6057"/>
    <w:rsid w:val="001A6119"/>
    <w:rsid w:val="001A62EC"/>
    <w:rsid w:val="001A66EE"/>
    <w:rsid w:val="001A68F4"/>
    <w:rsid w:val="001A69DA"/>
    <w:rsid w:val="001A6A32"/>
    <w:rsid w:val="001A6CB0"/>
    <w:rsid w:val="001A6D3C"/>
    <w:rsid w:val="001A6D78"/>
    <w:rsid w:val="001A6E73"/>
    <w:rsid w:val="001A6F12"/>
    <w:rsid w:val="001A7010"/>
    <w:rsid w:val="001A70C2"/>
    <w:rsid w:val="001A73A2"/>
    <w:rsid w:val="001A766E"/>
    <w:rsid w:val="001A7844"/>
    <w:rsid w:val="001A7BBD"/>
    <w:rsid w:val="001A7BD8"/>
    <w:rsid w:val="001A7DE9"/>
    <w:rsid w:val="001B00DA"/>
    <w:rsid w:val="001B023D"/>
    <w:rsid w:val="001B028B"/>
    <w:rsid w:val="001B02BF"/>
    <w:rsid w:val="001B0393"/>
    <w:rsid w:val="001B03F4"/>
    <w:rsid w:val="001B04B9"/>
    <w:rsid w:val="001B069C"/>
    <w:rsid w:val="001B070B"/>
    <w:rsid w:val="001B0AA6"/>
    <w:rsid w:val="001B0CED"/>
    <w:rsid w:val="001B10F4"/>
    <w:rsid w:val="001B1252"/>
    <w:rsid w:val="001B1425"/>
    <w:rsid w:val="001B1550"/>
    <w:rsid w:val="001B18DD"/>
    <w:rsid w:val="001B1A69"/>
    <w:rsid w:val="001B1B21"/>
    <w:rsid w:val="001B1B60"/>
    <w:rsid w:val="001B1BAA"/>
    <w:rsid w:val="001B1D9D"/>
    <w:rsid w:val="001B1FB4"/>
    <w:rsid w:val="001B238F"/>
    <w:rsid w:val="001B28FC"/>
    <w:rsid w:val="001B293A"/>
    <w:rsid w:val="001B2A8C"/>
    <w:rsid w:val="001B2AB6"/>
    <w:rsid w:val="001B2AF7"/>
    <w:rsid w:val="001B2C08"/>
    <w:rsid w:val="001B2C2B"/>
    <w:rsid w:val="001B2F86"/>
    <w:rsid w:val="001B2FCB"/>
    <w:rsid w:val="001B2FDD"/>
    <w:rsid w:val="001B3340"/>
    <w:rsid w:val="001B348C"/>
    <w:rsid w:val="001B34B5"/>
    <w:rsid w:val="001B34C9"/>
    <w:rsid w:val="001B3560"/>
    <w:rsid w:val="001B38ED"/>
    <w:rsid w:val="001B39F5"/>
    <w:rsid w:val="001B3D7B"/>
    <w:rsid w:val="001B3E18"/>
    <w:rsid w:val="001B3EA1"/>
    <w:rsid w:val="001B3F42"/>
    <w:rsid w:val="001B4028"/>
    <w:rsid w:val="001B4132"/>
    <w:rsid w:val="001B415E"/>
    <w:rsid w:val="001B45C7"/>
    <w:rsid w:val="001B48A0"/>
    <w:rsid w:val="001B511A"/>
    <w:rsid w:val="001B5125"/>
    <w:rsid w:val="001B57B0"/>
    <w:rsid w:val="001B58B7"/>
    <w:rsid w:val="001B5C8B"/>
    <w:rsid w:val="001B5D12"/>
    <w:rsid w:val="001B5DDD"/>
    <w:rsid w:val="001B6250"/>
    <w:rsid w:val="001B6380"/>
    <w:rsid w:val="001B6492"/>
    <w:rsid w:val="001B64CA"/>
    <w:rsid w:val="001B675E"/>
    <w:rsid w:val="001B68C4"/>
    <w:rsid w:val="001B6BAE"/>
    <w:rsid w:val="001B6C12"/>
    <w:rsid w:val="001B6C82"/>
    <w:rsid w:val="001B6CDE"/>
    <w:rsid w:val="001B7072"/>
    <w:rsid w:val="001B7368"/>
    <w:rsid w:val="001B7B04"/>
    <w:rsid w:val="001B7BB3"/>
    <w:rsid w:val="001B7BE3"/>
    <w:rsid w:val="001B7CA3"/>
    <w:rsid w:val="001B7D18"/>
    <w:rsid w:val="001B7F77"/>
    <w:rsid w:val="001C0132"/>
    <w:rsid w:val="001C014C"/>
    <w:rsid w:val="001C01AE"/>
    <w:rsid w:val="001C022C"/>
    <w:rsid w:val="001C0255"/>
    <w:rsid w:val="001C0439"/>
    <w:rsid w:val="001C054F"/>
    <w:rsid w:val="001C0672"/>
    <w:rsid w:val="001C08D1"/>
    <w:rsid w:val="001C0B38"/>
    <w:rsid w:val="001C0C23"/>
    <w:rsid w:val="001C0E5A"/>
    <w:rsid w:val="001C0F14"/>
    <w:rsid w:val="001C0FE8"/>
    <w:rsid w:val="001C111C"/>
    <w:rsid w:val="001C1982"/>
    <w:rsid w:val="001C19BE"/>
    <w:rsid w:val="001C19C6"/>
    <w:rsid w:val="001C1D33"/>
    <w:rsid w:val="001C1DBC"/>
    <w:rsid w:val="001C1E43"/>
    <w:rsid w:val="001C2152"/>
    <w:rsid w:val="001C24EE"/>
    <w:rsid w:val="001C280C"/>
    <w:rsid w:val="001C2AB9"/>
    <w:rsid w:val="001C2B2C"/>
    <w:rsid w:val="001C2D0E"/>
    <w:rsid w:val="001C2D1D"/>
    <w:rsid w:val="001C2D99"/>
    <w:rsid w:val="001C2DD3"/>
    <w:rsid w:val="001C2E1C"/>
    <w:rsid w:val="001C3022"/>
    <w:rsid w:val="001C30D5"/>
    <w:rsid w:val="001C335A"/>
    <w:rsid w:val="001C3486"/>
    <w:rsid w:val="001C367F"/>
    <w:rsid w:val="001C37B7"/>
    <w:rsid w:val="001C37F9"/>
    <w:rsid w:val="001C3839"/>
    <w:rsid w:val="001C391C"/>
    <w:rsid w:val="001C39AC"/>
    <w:rsid w:val="001C3AD1"/>
    <w:rsid w:val="001C3C0B"/>
    <w:rsid w:val="001C3D4E"/>
    <w:rsid w:val="001C3E9B"/>
    <w:rsid w:val="001C4339"/>
    <w:rsid w:val="001C466B"/>
    <w:rsid w:val="001C4757"/>
    <w:rsid w:val="001C47CB"/>
    <w:rsid w:val="001C4A8B"/>
    <w:rsid w:val="001C4F61"/>
    <w:rsid w:val="001C54CA"/>
    <w:rsid w:val="001C54F4"/>
    <w:rsid w:val="001C54FF"/>
    <w:rsid w:val="001C5538"/>
    <w:rsid w:val="001C5556"/>
    <w:rsid w:val="001C5597"/>
    <w:rsid w:val="001C5BE2"/>
    <w:rsid w:val="001C5D54"/>
    <w:rsid w:val="001C5E3F"/>
    <w:rsid w:val="001C5F62"/>
    <w:rsid w:val="001C610A"/>
    <w:rsid w:val="001C612F"/>
    <w:rsid w:val="001C6466"/>
    <w:rsid w:val="001C646D"/>
    <w:rsid w:val="001C65C4"/>
    <w:rsid w:val="001C6A82"/>
    <w:rsid w:val="001C6AF5"/>
    <w:rsid w:val="001C6D9E"/>
    <w:rsid w:val="001C6FB6"/>
    <w:rsid w:val="001C72C7"/>
    <w:rsid w:val="001C72FA"/>
    <w:rsid w:val="001C734A"/>
    <w:rsid w:val="001C74BB"/>
    <w:rsid w:val="001C761A"/>
    <w:rsid w:val="001C7642"/>
    <w:rsid w:val="001C77BD"/>
    <w:rsid w:val="001C7838"/>
    <w:rsid w:val="001C794D"/>
    <w:rsid w:val="001C7A09"/>
    <w:rsid w:val="001D006E"/>
    <w:rsid w:val="001D024B"/>
    <w:rsid w:val="001D0282"/>
    <w:rsid w:val="001D0284"/>
    <w:rsid w:val="001D0369"/>
    <w:rsid w:val="001D07F3"/>
    <w:rsid w:val="001D0CDF"/>
    <w:rsid w:val="001D0D52"/>
    <w:rsid w:val="001D0EE7"/>
    <w:rsid w:val="001D0F96"/>
    <w:rsid w:val="001D1101"/>
    <w:rsid w:val="001D14A4"/>
    <w:rsid w:val="001D16AB"/>
    <w:rsid w:val="001D1904"/>
    <w:rsid w:val="001D1B1C"/>
    <w:rsid w:val="001D1B45"/>
    <w:rsid w:val="001D1BAE"/>
    <w:rsid w:val="001D1CEE"/>
    <w:rsid w:val="001D1D34"/>
    <w:rsid w:val="001D1DBE"/>
    <w:rsid w:val="001D1EAA"/>
    <w:rsid w:val="001D2040"/>
    <w:rsid w:val="001D2074"/>
    <w:rsid w:val="001D21C3"/>
    <w:rsid w:val="001D2861"/>
    <w:rsid w:val="001D2965"/>
    <w:rsid w:val="001D29EC"/>
    <w:rsid w:val="001D2A70"/>
    <w:rsid w:val="001D2A8D"/>
    <w:rsid w:val="001D2CA9"/>
    <w:rsid w:val="001D2CB5"/>
    <w:rsid w:val="001D2F91"/>
    <w:rsid w:val="001D2FB1"/>
    <w:rsid w:val="001D3056"/>
    <w:rsid w:val="001D30D7"/>
    <w:rsid w:val="001D3217"/>
    <w:rsid w:val="001D321A"/>
    <w:rsid w:val="001D32ED"/>
    <w:rsid w:val="001D336A"/>
    <w:rsid w:val="001D344F"/>
    <w:rsid w:val="001D355D"/>
    <w:rsid w:val="001D36E6"/>
    <w:rsid w:val="001D39C9"/>
    <w:rsid w:val="001D3A7F"/>
    <w:rsid w:val="001D3F1A"/>
    <w:rsid w:val="001D3F4C"/>
    <w:rsid w:val="001D4014"/>
    <w:rsid w:val="001D46B2"/>
    <w:rsid w:val="001D46E9"/>
    <w:rsid w:val="001D473A"/>
    <w:rsid w:val="001D48D9"/>
    <w:rsid w:val="001D4ACC"/>
    <w:rsid w:val="001D4BD7"/>
    <w:rsid w:val="001D4E26"/>
    <w:rsid w:val="001D4E82"/>
    <w:rsid w:val="001D4F87"/>
    <w:rsid w:val="001D4FA8"/>
    <w:rsid w:val="001D504E"/>
    <w:rsid w:val="001D54F0"/>
    <w:rsid w:val="001D551D"/>
    <w:rsid w:val="001D577C"/>
    <w:rsid w:val="001D5854"/>
    <w:rsid w:val="001D5A7E"/>
    <w:rsid w:val="001D5AE0"/>
    <w:rsid w:val="001D601D"/>
    <w:rsid w:val="001D607D"/>
    <w:rsid w:val="001D6436"/>
    <w:rsid w:val="001D64D3"/>
    <w:rsid w:val="001D64DB"/>
    <w:rsid w:val="001D64EF"/>
    <w:rsid w:val="001D6757"/>
    <w:rsid w:val="001D6908"/>
    <w:rsid w:val="001D6947"/>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1045"/>
    <w:rsid w:val="001E13DE"/>
    <w:rsid w:val="001E1459"/>
    <w:rsid w:val="001E15B9"/>
    <w:rsid w:val="001E1884"/>
    <w:rsid w:val="001E1971"/>
    <w:rsid w:val="001E1A4D"/>
    <w:rsid w:val="001E1ABF"/>
    <w:rsid w:val="001E1AF0"/>
    <w:rsid w:val="001E1AF3"/>
    <w:rsid w:val="001E1B44"/>
    <w:rsid w:val="001E1E5B"/>
    <w:rsid w:val="001E1E66"/>
    <w:rsid w:val="001E2219"/>
    <w:rsid w:val="001E2288"/>
    <w:rsid w:val="001E2527"/>
    <w:rsid w:val="001E26CF"/>
    <w:rsid w:val="001E292A"/>
    <w:rsid w:val="001E2D2C"/>
    <w:rsid w:val="001E2E11"/>
    <w:rsid w:val="001E2E41"/>
    <w:rsid w:val="001E2E85"/>
    <w:rsid w:val="001E2F66"/>
    <w:rsid w:val="001E3038"/>
    <w:rsid w:val="001E3490"/>
    <w:rsid w:val="001E35AF"/>
    <w:rsid w:val="001E35E2"/>
    <w:rsid w:val="001E3741"/>
    <w:rsid w:val="001E3784"/>
    <w:rsid w:val="001E37E2"/>
    <w:rsid w:val="001E39AC"/>
    <w:rsid w:val="001E3E96"/>
    <w:rsid w:val="001E413C"/>
    <w:rsid w:val="001E41F3"/>
    <w:rsid w:val="001E4840"/>
    <w:rsid w:val="001E4AA3"/>
    <w:rsid w:val="001E50E2"/>
    <w:rsid w:val="001E51FD"/>
    <w:rsid w:val="001E58DD"/>
    <w:rsid w:val="001E5ADC"/>
    <w:rsid w:val="001E5BAD"/>
    <w:rsid w:val="001E5FBB"/>
    <w:rsid w:val="001E6065"/>
    <w:rsid w:val="001E6078"/>
    <w:rsid w:val="001E60E4"/>
    <w:rsid w:val="001E62B6"/>
    <w:rsid w:val="001E6312"/>
    <w:rsid w:val="001E634A"/>
    <w:rsid w:val="001E63B8"/>
    <w:rsid w:val="001E67C2"/>
    <w:rsid w:val="001E690F"/>
    <w:rsid w:val="001E69F0"/>
    <w:rsid w:val="001E6D45"/>
    <w:rsid w:val="001E6EDF"/>
    <w:rsid w:val="001E706F"/>
    <w:rsid w:val="001E71E4"/>
    <w:rsid w:val="001E72D9"/>
    <w:rsid w:val="001E7337"/>
    <w:rsid w:val="001E7450"/>
    <w:rsid w:val="001E757A"/>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0DA2"/>
    <w:rsid w:val="001F10EF"/>
    <w:rsid w:val="001F1109"/>
    <w:rsid w:val="001F15FC"/>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E76"/>
    <w:rsid w:val="001F2ECB"/>
    <w:rsid w:val="001F3048"/>
    <w:rsid w:val="001F31A1"/>
    <w:rsid w:val="001F334E"/>
    <w:rsid w:val="001F374B"/>
    <w:rsid w:val="001F39B1"/>
    <w:rsid w:val="001F3A44"/>
    <w:rsid w:val="001F3BA2"/>
    <w:rsid w:val="001F3BDF"/>
    <w:rsid w:val="001F3C72"/>
    <w:rsid w:val="001F3FE4"/>
    <w:rsid w:val="001F41A2"/>
    <w:rsid w:val="001F41E6"/>
    <w:rsid w:val="001F4480"/>
    <w:rsid w:val="001F44F3"/>
    <w:rsid w:val="001F46A0"/>
    <w:rsid w:val="001F47B3"/>
    <w:rsid w:val="001F49DB"/>
    <w:rsid w:val="001F4AED"/>
    <w:rsid w:val="001F5963"/>
    <w:rsid w:val="001F5AB5"/>
    <w:rsid w:val="001F5B17"/>
    <w:rsid w:val="001F5B85"/>
    <w:rsid w:val="001F5C1B"/>
    <w:rsid w:val="001F5C1D"/>
    <w:rsid w:val="001F5C69"/>
    <w:rsid w:val="001F6117"/>
    <w:rsid w:val="001F6245"/>
    <w:rsid w:val="001F6330"/>
    <w:rsid w:val="001F6764"/>
    <w:rsid w:val="001F68CB"/>
    <w:rsid w:val="001F6BF4"/>
    <w:rsid w:val="001F6F17"/>
    <w:rsid w:val="001F71B0"/>
    <w:rsid w:val="001F74B2"/>
    <w:rsid w:val="001F7578"/>
    <w:rsid w:val="001F7646"/>
    <w:rsid w:val="001F7718"/>
    <w:rsid w:val="001F78E4"/>
    <w:rsid w:val="001F7A97"/>
    <w:rsid w:val="001F7CD8"/>
    <w:rsid w:val="001F7F4B"/>
    <w:rsid w:val="00200227"/>
    <w:rsid w:val="0020029C"/>
    <w:rsid w:val="00200340"/>
    <w:rsid w:val="00200580"/>
    <w:rsid w:val="00200733"/>
    <w:rsid w:val="0020093B"/>
    <w:rsid w:val="00200982"/>
    <w:rsid w:val="002009F9"/>
    <w:rsid w:val="00200A49"/>
    <w:rsid w:val="00200D0E"/>
    <w:rsid w:val="00200E3B"/>
    <w:rsid w:val="002010F1"/>
    <w:rsid w:val="0020116F"/>
    <w:rsid w:val="00201319"/>
    <w:rsid w:val="0020138F"/>
    <w:rsid w:val="002014B6"/>
    <w:rsid w:val="002015CA"/>
    <w:rsid w:val="00201897"/>
    <w:rsid w:val="00201B30"/>
    <w:rsid w:val="00201CF4"/>
    <w:rsid w:val="00201EA6"/>
    <w:rsid w:val="002020E0"/>
    <w:rsid w:val="00202178"/>
    <w:rsid w:val="00202202"/>
    <w:rsid w:val="002023A8"/>
    <w:rsid w:val="002023FE"/>
    <w:rsid w:val="00202401"/>
    <w:rsid w:val="00202436"/>
    <w:rsid w:val="00202471"/>
    <w:rsid w:val="0020268A"/>
    <w:rsid w:val="0020274B"/>
    <w:rsid w:val="002027DD"/>
    <w:rsid w:val="00202E29"/>
    <w:rsid w:val="00202F4B"/>
    <w:rsid w:val="002032B1"/>
    <w:rsid w:val="00203359"/>
    <w:rsid w:val="00203AAF"/>
    <w:rsid w:val="00203DF6"/>
    <w:rsid w:val="002042A1"/>
    <w:rsid w:val="002043B1"/>
    <w:rsid w:val="0020476B"/>
    <w:rsid w:val="00204FF3"/>
    <w:rsid w:val="00205294"/>
    <w:rsid w:val="00205365"/>
    <w:rsid w:val="002053DA"/>
    <w:rsid w:val="0020540C"/>
    <w:rsid w:val="002054F9"/>
    <w:rsid w:val="0020578A"/>
    <w:rsid w:val="0020587A"/>
    <w:rsid w:val="00205A54"/>
    <w:rsid w:val="00205B9C"/>
    <w:rsid w:val="00205CD6"/>
    <w:rsid w:val="00205F8A"/>
    <w:rsid w:val="00206268"/>
    <w:rsid w:val="002063ED"/>
    <w:rsid w:val="00206464"/>
    <w:rsid w:val="00206603"/>
    <w:rsid w:val="0020670B"/>
    <w:rsid w:val="0020679A"/>
    <w:rsid w:val="0020693D"/>
    <w:rsid w:val="00206994"/>
    <w:rsid w:val="002069D0"/>
    <w:rsid w:val="00206A83"/>
    <w:rsid w:val="00206C06"/>
    <w:rsid w:val="00206C30"/>
    <w:rsid w:val="00206CED"/>
    <w:rsid w:val="00207048"/>
    <w:rsid w:val="0020704E"/>
    <w:rsid w:val="0020745B"/>
    <w:rsid w:val="0020756D"/>
    <w:rsid w:val="002075DC"/>
    <w:rsid w:val="002075F6"/>
    <w:rsid w:val="002076BC"/>
    <w:rsid w:val="0020776E"/>
    <w:rsid w:val="00207793"/>
    <w:rsid w:val="0020799C"/>
    <w:rsid w:val="00207C1F"/>
    <w:rsid w:val="00207D3E"/>
    <w:rsid w:val="00207EC8"/>
    <w:rsid w:val="00210044"/>
    <w:rsid w:val="00210119"/>
    <w:rsid w:val="0021023A"/>
    <w:rsid w:val="0021052D"/>
    <w:rsid w:val="00210609"/>
    <w:rsid w:val="002106AE"/>
    <w:rsid w:val="002107B2"/>
    <w:rsid w:val="00210900"/>
    <w:rsid w:val="00210BF7"/>
    <w:rsid w:val="00210D8A"/>
    <w:rsid w:val="0021121D"/>
    <w:rsid w:val="00211305"/>
    <w:rsid w:val="0021137C"/>
    <w:rsid w:val="00211397"/>
    <w:rsid w:val="002113F7"/>
    <w:rsid w:val="0021160E"/>
    <w:rsid w:val="002118C4"/>
    <w:rsid w:val="00211AD6"/>
    <w:rsid w:val="00211BEE"/>
    <w:rsid w:val="00211CFC"/>
    <w:rsid w:val="00211EAD"/>
    <w:rsid w:val="002120CA"/>
    <w:rsid w:val="002122F2"/>
    <w:rsid w:val="002123C8"/>
    <w:rsid w:val="00212651"/>
    <w:rsid w:val="002126B2"/>
    <w:rsid w:val="00212FBC"/>
    <w:rsid w:val="0021305E"/>
    <w:rsid w:val="002134D6"/>
    <w:rsid w:val="00213572"/>
    <w:rsid w:val="0021357E"/>
    <w:rsid w:val="00213721"/>
    <w:rsid w:val="00213BE7"/>
    <w:rsid w:val="00213CAA"/>
    <w:rsid w:val="00213E08"/>
    <w:rsid w:val="00214373"/>
    <w:rsid w:val="00214991"/>
    <w:rsid w:val="00214C93"/>
    <w:rsid w:val="00214CE6"/>
    <w:rsid w:val="00214E65"/>
    <w:rsid w:val="00214F39"/>
    <w:rsid w:val="00215201"/>
    <w:rsid w:val="0021539D"/>
    <w:rsid w:val="0021554D"/>
    <w:rsid w:val="00215A0A"/>
    <w:rsid w:val="00215B16"/>
    <w:rsid w:val="00215DAF"/>
    <w:rsid w:val="00215EDE"/>
    <w:rsid w:val="00216035"/>
    <w:rsid w:val="002161FE"/>
    <w:rsid w:val="00216769"/>
    <w:rsid w:val="00216781"/>
    <w:rsid w:val="00216915"/>
    <w:rsid w:val="00216ADB"/>
    <w:rsid w:val="00216DA6"/>
    <w:rsid w:val="00216FD5"/>
    <w:rsid w:val="00217097"/>
    <w:rsid w:val="002170DA"/>
    <w:rsid w:val="0021774F"/>
    <w:rsid w:val="002177B7"/>
    <w:rsid w:val="0021785D"/>
    <w:rsid w:val="00217874"/>
    <w:rsid w:val="00217C8B"/>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48B"/>
    <w:rsid w:val="002214AD"/>
    <w:rsid w:val="002214C5"/>
    <w:rsid w:val="002216F7"/>
    <w:rsid w:val="0022182B"/>
    <w:rsid w:val="00221854"/>
    <w:rsid w:val="002218AE"/>
    <w:rsid w:val="002218E3"/>
    <w:rsid w:val="002219C5"/>
    <w:rsid w:val="00221C32"/>
    <w:rsid w:val="00221F5F"/>
    <w:rsid w:val="00221F8D"/>
    <w:rsid w:val="00221FB5"/>
    <w:rsid w:val="0022219E"/>
    <w:rsid w:val="002222B4"/>
    <w:rsid w:val="002225B3"/>
    <w:rsid w:val="002225F6"/>
    <w:rsid w:val="00222B71"/>
    <w:rsid w:val="00222D12"/>
    <w:rsid w:val="00222DC9"/>
    <w:rsid w:val="00222E15"/>
    <w:rsid w:val="0022308A"/>
    <w:rsid w:val="002230C8"/>
    <w:rsid w:val="00223444"/>
    <w:rsid w:val="0022357E"/>
    <w:rsid w:val="002235DD"/>
    <w:rsid w:val="002235E6"/>
    <w:rsid w:val="00223641"/>
    <w:rsid w:val="002236B1"/>
    <w:rsid w:val="0022371B"/>
    <w:rsid w:val="00223971"/>
    <w:rsid w:val="002239D9"/>
    <w:rsid w:val="00223C29"/>
    <w:rsid w:val="00223C62"/>
    <w:rsid w:val="00223D61"/>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44D"/>
    <w:rsid w:val="002254EE"/>
    <w:rsid w:val="00225BF4"/>
    <w:rsid w:val="00225F0D"/>
    <w:rsid w:val="00226052"/>
    <w:rsid w:val="002261DC"/>
    <w:rsid w:val="002263AA"/>
    <w:rsid w:val="00226616"/>
    <w:rsid w:val="00226774"/>
    <w:rsid w:val="00226794"/>
    <w:rsid w:val="00226AF5"/>
    <w:rsid w:val="00226B5D"/>
    <w:rsid w:val="00226F31"/>
    <w:rsid w:val="00226FD5"/>
    <w:rsid w:val="002270E6"/>
    <w:rsid w:val="002273F3"/>
    <w:rsid w:val="002274EA"/>
    <w:rsid w:val="002275B6"/>
    <w:rsid w:val="002277A5"/>
    <w:rsid w:val="00227AE5"/>
    <w:rsid w:val="00227D76"/>
    <w:rsid w:val="00227DAD"/>
    <w:rsid w:val="00227FCC"/>
    <w:rsid w:val="0023001A"/>
    <w:rsid w:val="00230025"/>
    <w:rsid w:val="00230383"/>
    <w:rsid w:val="0023043C"/>
    <w:rsid w:val="0023049E"/>
    <w:rsid w:val="0023059E"/>
    <w:rsid w:val="00230899"/>
    <w:rsid w:val="00230934"/>
    <w:rsid w:val="00230BA8"/>
    <w:rsid w:val="00231010"/>
    <w:rsid w:val="002313BF"/>
    <w:rsid w:val="002313C9"/>
    <w:rsid w:val="00231627"/>
    <w:rsid w:val="00231651"/>
    <w:rsid w:val="00231761"/>
    <w:rsid w:val="00231D25"/>
    <w:rsid w:val="00231D76"/>
    <w:rsid w:val="00231E54"/>
    <w:rsid w:val="00231F36"/>
    <w:rsid w:val="002320A9"/>
    <w:rsid w:val="0023216E"/>
    <w:rsid w:val="002321E8"/>
    <w:rsid w:val="00232250"/>
    <w:rsid w:val="002322F7"/>
    <w:rsid w:val="00232317"/>
    <w:rsid w:val="002323C1"/>
    <w:rsid w:val="002326A4"/>
    <w:rsid w:val="00232859"/>
    <w:rsid w:val="002328C9"/>
    <w:rsid w:val="00232984"/>
    <w:rsid w:val="00232A90"/>
    <w:rsid w:val="00232AAD"/>
    <w:rsid w:val="00232AF7"/>
    <w:rsid w:val="00232B7E"/>
    <w:rsid w:val="00232BE0"/>
    <w:rsid w:val="00232C8C"/>
    <w:rsid w:val="00232CD1"/>
    <w:rsid w:val="00232E93"/>
    <w:rsid w:val="00232FC9"/>
    <w:rsid w:val="00233038"/>
    <w:rsid w:val="002330D9"/>
    <w:rsid w:val="0023310B"/>
    <w:rsid w:val="002332F7"/>
    <w:rsid w:val="0023360F"/>
    <w:rsid w:val="0023367D"/>
    <w:rsid w:val="00233755"/>
    <w:rsid w:val="00233856"/>
    <w:rsid w:val="0023387E"/>
    <w:rsid w:val="002339C3"/>
    <w:rsid w:val="00233DA2"/>
    <w:rsid w:val="00233DD6"/>
    <w:rsid w:val="00233FC1"/>
    <w:rsid w:val="0023401B"/>
    <w:rsid w:val="00234033"/>
    <w:rsid w:val="0023414A"/>
    <w:rsid w:val="0023426F"/>
    <w:rsid w:val="0023446F"/>
    <w:rsid w:val="00234470"/>
    <w:rsid w:val="00234668"/>
    <w:rsid w:val="00234714"/>
    <w:rsid w:val="0023479C"/>
    <w:rsid w:val="00234BCC"/>
    <w:rsid w:val="00234CDD"/>
    <w:rsid w:val="00234E57"/>
    <w:rsid w:val="00234F69"/>
    <w:rsid w:val="002350B5"/>
    <w:rsid w:val="00235251"/>
    <w:rsid w:val="002352FF"/>
    <w:rsid w:val="0023578C"/>
    <w:rsid w:val="0023598A"/>
    <w:rsid w:val="00235B4C"/>
    <w:rsid w:val="00235B8C"/>
    <w:rsid w:val="00235BED"/>
    <w:rsid w:val="00235EBD"/>
    <w:rsid w:val="00235EDD"/>
    <w:rsid w:val="00235F0E"/>
    <w:rsid w:val="00236238"/>
    <w:rsid w:val="00236281"/>
    <w:rsid w:val="002365BE"/>
    <w:rsid w:val="00236613"/>
    <w:rsid w:val="00236705"/>
    <w:rsid w:val="0023683D"/>
    <w:rsid w:val="002369B0"/>
    <w:rsid w:val="002369CE"/>
    <w:rsid w:val="00236A40"/>
    <w:rsid w:val="00236B4A"/>
    <w:rsid w:val="00236B55"/>
    <w:rsid w:val="00236BDD"/>
    <w:rsid w:val="00236DB0"/>
    <w:rsid w:val="00237048"/>
    <w:rsid w:val="00237105"/>
    <w:rsid w:val="00237107"/>
    <w:rsid w:val="002372FC"/>
    <w:rsid w:val="0023734B"/>
    <w:rsid w:val="00237361"/>
    <w:rsid w:val="002376A3"/>
    <w:rsid w:val="0023792B"/>
    <w:rsid w:val="0023792E"/>
    <w:rsid w:val="002379A1"/>
    <w:rsid w:val="00237A20"/>
    <w:rsid w:val="00237A73"/>
    <w:rsid w:val="00237A96"/>
    <w:rsid w:val="00237C27"/>
    <w:rsid w:val="00237EFA"/>
    <w:rsid w:val="00237F5C"/>
    <w:rsid w:val="00240118"/>
    <w:rsid w:val="00240246"/>
    <w:rsid w:val="002407DF"/>
    <w:rsid w:val="00240833"/>
    <w:rsid w:val="00240947"/>
    <w:rsid w:val="00240B80"/>
    <w:rsid w:val="00240BB6"/>
    <w:rsid w:val="00240C7B"/>
    <w:rsid w:val="002415B5"/>
    <w:rsid w:val="00241973"/>
    <w:rsid w:val="00241984"/>
    <w:rsid w:val="00241A6D"/>
    <w:rsid w:val="00241BBD"/>
    <w:rsid w:val="00241BC5"/>
    <w:rsid w:val="00241FED"/>
    <w:rsid w:val="0024216B"/>
    <w:rsid w:val="002421BB"/>
    <w:rsid w:val="00242797"/>
    <w:rsid w:val="0024283C"/>
    <w:rsid w:val="00242867"/>
    <w:rsid w:val="00242AA3"/>
    <w:rsid w:val="00242F17"/>
    <w:rsid w:val="00242F3F"/>
    <w:rsid w:val="0024335F"/>
    <w:rsid w:val="002433BC"/>
    <w:rsid w:val="002434AF"/>
    <w:rsid w:val="002435F2"/>
    <w:rsid w:val="002436BC"/>
    <w:rsid w:val="00243712"/>
    <w:rsid w:val="002437A0"/>
    <w:rsid w:val="002437D6"/>
    <w:rsid w:val="002439D2"/>
    <w:rsid w:val="00243BC1"/>
    <w:rsid w:val="00243C5A"/>
    <w:rsid w:val="00243CAA"/>
    <w:rsid w:val="002440A9"/>
    <w:rsid w:val="00244129"/>
    <w:rsid w:val="002442FB"/>
    <w:rsid w:val="00244332"/>
    <w:rsid w:val="002443E2"/>
    <w:rsid w:val="002443EC"/>
    <w:rsid w:val="00244437"/>
    <w:rsid w:val="002445A1"/>
    <w:rsid w:val="00244653"/>
    <w:rsid w:val="002447E0"/>
    <w:rsid w:val="002447E8"/>
    <w:rsid w:val="0024480C"/>
    <w:rsid w:val="00244A27"/>
    <w:rsid w:val="00244A72"/>
    <w:rsid w:val="00244B37"/>
    <w:rsid w:val="00244E2C"/>
    <w:rsid w:val="00244EFE"/>
    <w:rsid w:val="00245492"/>
    <w:rsid w:val="0024560D"/>
    <w:rsid w:val="00245873"/>
    <w:rsid w:val="002458E4"/>
    <w:rsid w:val="00245B23"/>
    <w:rsid w:val="00245DF3"/>
    <w:rsid w:val="0024600E"/>
    <w:rsid w:val="00246632"/>
    <w:rsid w:val="002468C2"/>
    <w:rsid w:val="002469BB"/>
    <w:rsid w:val="00246B2E"/>
    <w:rsid w:val="00246B34"/>
    <w:rsid w:val="00246BD0"/>
    <w:rsid w:val="00246CBC"/>
    <w:rsid w:val="00246CC3"/>
    <w:rsid w:val="00246DE8"/>
    <w:rsid w:val="0024706B"/>
    <w:rsid w:val="002470DA"/>
    <w:rsid w:val="002474EF"/>
    <w:rsid w:val="002477ED"/>
    <w:rsid w:val="00247998"/>
    <w:rsid w:val="002479C8"/>
    <w:rsid w:val="00247B65"/>
    <w:rsid w:val="00247C17"/>
    <w:rsid w:val="00247CCB"/>
    <w:rsid w:val="00247CD9"/>
    <w:rsid w:val="00247D64"/>
    <w:rsid w:val="00247D81"/>
    <w:rsid w:val="00247DC8"/>
    <w:rsid w:val="002501CA"/>
    <w:rsid w:val="0025022A"/>
    <w:rsid w:val="0025075D"/>
    <w:rsid w:val="0025075E"/>
    <w:rsid w:val="00250790"/>
    <w:rsid w:val="00250854"/>
    <w:rsid w:val="00250932"/>
    <w:rsid w:val="00250C68"/>
    <w:rsid w:val="00251023"/>
    <w:rsid w:val="00251025"/>
    <w:rsid w:val="00251107"/>
    <w:rsid w:val="00251228"/>
    <w:rsid w:val="002512E1"/>
    <w:rsid w:val="002516A4"/>
    <w:rsid w:val="0025193E"/>
    <w:rsid w:val="0025196E"/>
    <w:rsid w:val="00251C40"/>
    <w:rsid w:val="00252087"/>
    <w:rsid w:val="0025216C"/>
    <w:rsid w:val="00252198"/>
    <w:rsid w:val="0025228F"/>
    <w:rsid w:val="002522B8"/>
    <w:rsid w:val="0025270A"/>
    <w:rsid w:val="0025271B"/>
    <w:rsid w:val="0025284F"/>
    <w:rsid w:val="002528D0"/>
    <w:rsid w:val="00252CA8"/>
    <w:rsid w:val="00252D39"/>
    <w:rsid w:val="00252E1E"/>
    <w:rsid w:val="00252FD0"/>
    <w:rsid w:val="002530BE"/>
    <w:rsid w:val="002533D8"/>
    <w:rsid w:val="00253602"/>
    <w:rsid w:val="0025360E"/>
    <w:rsid w:val="0025372A"/>
    <w:rsid w:val="00253B42"/>
    <w:rsid w:val="00253C17"/>
    <w:rsid w:val="00253E07"/>
    <w:rsid w:val="0025455B"/>
    <w:rsid w:val="00254902"/>
    <w:rsid w:val="00254A2D"/>
    <w:rsid w:val="00254AD6"/>
    <w:rsid w:val="00254C39"/>
    <w:rsid w:val="002551EE"/>
    <w:rsid w:val="002552AE"/>
    <w:rsid w:val="0025547F"/>
    <w:rsid w:val="00255550"/>
    <w:rsid w:val="00255ABB"/>
    <w:rsid w:val="00255C8F"/>
    <w:rsid w:val="00255E0F"/>
    <w:rsid w:val="00255EC1"/>
    <w:rsid w:val="0025685F"/>
    <w:rsid w:val="00256A0F"/>
    <w:rsid w:val="00257186"/>
    <w:rsid w:val="00257195"/>
    <w:rsid w:val="002571DD"/>
    <w:rsid w:val="00257225"/>
    <w:rsid w:val="002574A8"/>
    <w:rsid w:val="00257569"/>
    <w:rsid w:val="00257822"/>
    <w:rsid w:val="002578D8"/>
    <w:rsid w:val="002578F1"/>
    <w:rsid w:val="00257975"/>
    <w:rsid w:val="00257DF3"/>
    <w:rsid w:val="00257F8B"/>
    <w:rsid w:val="00260856"/>
    <w:rsid w:val="0026092B"/>
    <w:rsid w:val="00260B03"/>
    <w:rsid w:val="00260B73"/>
    <w:rsid w:val="00260DAA"/>
    <w:rsid w:val="00260E1D"/>
    <w:rsid w:val="00261170"/>
    <w:rsid w:val="00261174"/>
    <w:rsid w:val="002612FE"/>
    <w:rsid w:val="002613A5"/>
    <w:rsid w:val="0026147A"/>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B27"/>
    <w:rsid w:val="00262C87"/>
    <w:rsid w:val="00262E07"/>
    <w:rsid w:val="00263163"/>
    <w:rsid w:val="002631E7"/>
    <w:rsid w:val="0026321A"/>
    <w:rsid w:val="002634A8"/>
    <w:rsid w:val="00263779"/>
    <w:rsid w:val="00263793"/>
    <w:rsid w:val="00263822"/>
    <w:rsid w:val="002639EC"/>
    <w:rsid w:val="00263B27"/>
    <w:rsid w:val="00263CC3"/>
    <w:rsid w:val="00263E15"/>
    <w:rsid w:val="00263E7E"/>
    <w:rsid w:val="00263ED6"/>
    <w:rsid w:val="0026421A"/>
    <w:rsid w:val="002643DE"/>
    <w:rsid w:val="00264452"/>
    <w:rsid w:val="002644E4"/>
    <w:rsid w:val="00264893"/>
    <w:rsid w:val="00264C50"/>
    <w:rsid w:val="00264CCC"/>
    <w:rsid w:val="0026546D"/>
    <w:rsid w:val="00265476"/>
    <w:rsid w:val="00265497"/>
    <w:rsid w:val="002654EC"/>
    <w:rsid w:val="002657F9"/>
    <w:rsid w:val="0026583A"/>
    <w:rsid w:val="00265CC0"/>
    <w:rsid w:val="00265CEA"/>
    <w:rsid w:val="00265E1E"/>
    <w:rsid w:val="00266102"/>
    <w:rsid w:val="002661CF"/>
    <w:rsid w:val="002662B0"/>
    <w:rsid w:val="00266428"/>
    <w:rsid w:val="002664D4"/>
    <w:rsid w:val="00266573"/>
    <w:rsid w:val="0026664A"/>
    <w:rsid w:val="002668E5"/>
    <w:rsid w:val="00266902"/>
    <w:rsid w:val="00266A59"/>
    <w:rsid w:val="00266E61"/>
    <w:rsid w:val="00266E6B"/>
    <w:rsid w:val="00266EAE"/>
    <w:rsid w:val="00266F8E"/>
    <w:rsid w:val="002670B0"/>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12DF"/>
    <w:rsid w:val="00271332"/>
    <w:rsid w:val="002713C3"/>
    <w:rsid w:val="00271579"/>
    <w:rsid w:val="00271E7E"/>
    <w:rsid w:val="002723F2"/>
    <w:rsid w:val="0027262A"/>
    <w:rsid w:val="0027268B"/>
    <w:rsid w:val="00272C49"/>
    <w:rsid w:val="00272DAD"/>
    <w:rsid w:val="00272E24"/>
    <w:rsid w:val="00272FA1"/>
    <w:rsid w:val="00273043"/>
    <w:rsid w:val="00273089"/>
    <w:rsid w:val="0027314E"/>
    <w:rsid w:val="002733A5"/>
    <w:rsid w:val="00273821"/>
    <w:rsid w:val="0027389E"/>
    <w:rsid w:val="002738D3"/>
    <w:rsid w:val="00273970"/>
    <w:rsid w:val="00273A82"/>
    <w:rsid w:val="00273B46"/>
    <w:rsid w:val="00273EB4"/>
    <w:rsid w:val="00273F85"/>
    <w:rsid w:val="00273FC1"/>
    <w:rsid w:val="002740E2"/>
    <w:rsid w:val="002742A1"/>
    <w:rsid w:val="002742F7"/>
    <w:rsid w:val="0027462C"/>
    <w:rsid w:val="00274641"/>
    <w:rsid w:val="0027469A"/>
    <w:rsid w:val="002746F7"/>
    <w:rsid w:val="002747D6"/>
    <w:rsid w:val="00274852"/>
    <w:rsid w:val="002749D7"/>
    <w:rsid w:val="00274E67"/>
    <w:rsid w:val="00274EC6"/>
    <w:rsid w:val="002752E2"/>
    <w:rsid w:val="002754D7"/>
    <w:rsid w:val="002758DC"/>
    <w:rsid w:val="00275991"/>
    <w:rsid w:val="00275D12"/>
    <w:rsid w:val="002760F7"/>
    <w:rsid w:val="002762FC"/>
    <w:rsid w:val="00276487"/>
    <w:rsid w:val="002764D2"/>
    <w:rsid w:val="0027681A"/>
    <w:rsid w:val="00276838"/>
    <w:rsid w:val="00276CD2"/>
    <w:rsid w:val="00276E0A"/>
    <w:rsid w:val="0027727A"/>
    <w:rsid w:val="002772D1"/>
    <w:rsid w:val="00277378"/>
    <w:rsid w:val="002774D6"/>
    <w:rsid w:val="00277641"/>
    <w:rsid w:val="00277A1E"/>
    <w:rsid w:val="00277CBD"/>
    <w:rsid w:val="0028009C"/>
    <w:rsid w:val="002800BC"/>
    <w:rsid w:val="0028016D"/>
    <w:rsid w:val="002804FF"/>
    <w:rsid w:val="00280590"/>
    <w:rsid w:val="0028062F"/>
    <w:rsid w:val="002808AD"/>
    <w:rsid w:val="0028095C"/>
    <w:rsid w:val="00280A56"/>
    <w:rsid w:val="00280ACF"/>
    <w:rsid w:val="00280B58"/>
    <w:rsid w:val="00280BEF"/>
    <w:rsid w:val="00280FEC"/>
    <w:rsid w:val="0028101B"/>
    <w:rsid w:val="002811F9"/>
    <w:rsid w:val="0028131B"/>
    <w:rsid w:val="00281437"/>
    <w:rsid w:val="00281568"/>
    <w:rsid w:val="002815E7"/>
    <w:rsid w:val="002819E0"/>
    <w:rsid w:val="00281A2F"/>
    <w:rsid w:val="00281A8E"/>
    <w:rsid w:val="00281AF2"/>
    <w:rsid w:val="00281B65"/>
    <w:rsid w:val="00281C96"/>
    <w:rsid w:val="00281EB0"/>
    <w:rsid w:val="00281F96"/>
    <w:rsid w:val="00282184"/>
    <w:rsid w:val="00282490"/>
    <w:rsid w:val="002826E6"/>
    <w:rsid w:val="00282786"/>
    <w:rsid w:val="00282975"/>
    <w:rsid w:val="002829A9"/>
    <w:rsid w:val="00282A94"/>
    <w:rsid w:val="00282E1C"/>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9D"/>
    <w:rsid w:val="00285326"/>
    <w:rsid w:val="00285461"/>
    <w:rsid w:val="002854EB"/>
    <w:rsid w:val="00285749"/>
    <w:rsid w:val="00285766"/>
    <w:rsid w:val="00285985"/>
    <w:rsid w:val="00285B20"/>
    <w:rsid w:val="00285CD2"/>
    <w:rsid w:val="00285EC3"/>
    <w:rsid w:val="00286675"/>
    <w:rsid w:val="002866EC"/>
    <w:rsid w:val="0028675B"/>
    <w:rsid w:val="002869FD"/>
    <w:rsid w:val="00286D20"/>
    <w:rsid w:val="00286D92"/>
    <w:rsid w:val="00286DA7"/>
    <w:rsid w:val="00286E5A"/>
    <w:rsid w:val="00286FC6"/>
    <w:rsid w:val="0028702E"/>
    <w:rsid w:val="0028712F"/>
    <w:rsid w:val="002874DE"/>
    <w:rsid w:val="002877EB"/>
    <w:rsid w:val="002879E0"/>
    <w:rsid w:val="00287B3E"/>
    <w:rsid w:val="00287BB5"/>
    <w:rsid w:val="00287BEA"/>
    <w:rsid w:val="00290064"/>
    <w:rsid w:val="002903D5"/>
    <w:rsid w:val="002907E5"/>
    <w:rsid w:val="0029088B"/>
    <w:rsid w:val="002908E7"/>
    <w:rsid w:val="00290C73"/>
    <w:rsid w:val="00290D64"/>
    <w:rsid w:val="00291191"/>
    <w:rsid w:val="0029123D"/>
    <w:rsid w:val="00291439"/>
    <w:rsid w:val="002914AD"/>
    <w:rsid w:val="00291901"/>
    <w:rsid w:val="00291940"/>
    <w:rsid w:val="0029197E"/>
    <w:rsid w:val="00291F7A"/>
    <w:rsid w:val="00292079"/>
    <w:rsid w:val="00292162"/>
    <w:rsid w:val="00292423"/>
    <w:rsid w:val="002925C0"/>
    <w:rsid w:val="00292670"/>
    <w:rsid w:val="00292677"/>
    <w:rsid w:val="002928C7"/>
    <w:rsid w:val="00292C41"/>
    <w:rsid w:val="00292D3E"/>
    <w:rsid w:val="00292EAA"/>
    <w:rsid w:val="002931F3"/>
    <w:rsid w:val="0029328E"/>
    <w:rsid w:val="002933C6"/>
    <w:rsid w:val="0029343B"/>
    <w:rsid w:val="002934AE"/>
    <w:rsid w:val="00293548"/>
    <w:rsid w:val="00293764"/>
    <w:rsid w:val="00293844"/>
    <w:rsid w:val="00293A06"/>
    <w:rsid w:val="00293A20"/>
    <w:rsid w:val="00293BCD"/>
    <w:rsid w:val="00293C3A"/>
    <w:rsid w:val="00293D64"/>
    <w:rsid w:val="00293D85"/>
    <w:rsid w:val="002940FB"/>
    <w:rsid w:val="002945AB"/>
    <w:rsid w:val="00294690"/>
    <w:rsid w:val="002947B2"/>
    <w:rsid w:val="00294D88"/>
    <w:rsid w:val="00294D90"/>
    <w:rsid w:val="002951C8"/>
    <w:rsid w:val="002952E2"/>
    <w:rsid w:val="00295352"/>
    <w:rsid w:val="0029562B"/>
    <w:rsid w:val="0029573B"/>
    <w:rsid w:val="00295945"/>
    <w:rsid w:val="00295989"/>
    <w:rsid w:val="002959FF"/>
    <w:rsid w:val="00295B73"/>
    <w:rsid w:val="00295C05"/>
    <w:rsid w:val="00295D94"/>
    <w:rsid w:val="00295EE1"/>
    <w:rsid w:val="00296136"/>
    <w:rsid w:val="00296271"/>
    <w:rsid w:val="002962CA"/>
    <w:rsid w:val="002964D4"/>
    <w:rsid w:val="00296522"/>
    <w:rsid w:val="0029677B"/>
    <w:rsid w:val="00296788"/>
    <w:rsid w:val="002967F3"/>
    <w:rsid w:val="00296A53"/>
    <w:rsid w:val="0029701C"/>
    <w:rsid w:val="00297707"/>
    <w:rsid w:val="002978EF"/>
    <w:rsid w:val="00297A0D"/>
    <w:rsid w:val="00297B56"/>
    <w:rsid w:val="00297BF2"/>
    <w:rsid w:val="00297EAF"/>
    <w:rsid w:val="00297EB7"/>
    <w:rsid w:val="00297EDE"/>
    <w:rsid w:val="00297F9B"/>
    <w:rsid w:val="002A0158"/>
    <w:rsid w:val="002A03B4"/>
    <w:rsid w:val="002A0544"/>
    <w:rsid w:val="002A0706"/>
    <w:rsid w:val="002A093F"/>
    <w:rsid w:val="002A0AD8"/>
    <w:rsid w:val="002A0FAC"/>
    <w:rsid w:val="002A16BB"/>
    <w:rsid w:val="002A1857"/>
    <w:rsid w:val="002A193B"/>
    <w:rsid w:val="002A19B4"/>
    <w:rsid w:val="002A1AAF"/>
    <w:rsid w:val="002A2017"/>
    <w:rsid w:val="002A23CD"/>
    <w:rsid w:val="002A3079"/>
    <w:rsid w:val="002A3246"/>
    <w:rsid w:val="002A3462"/>
    <w:rsid w:val="002A349C"/>
    <w:rsid w:val="002A36EC"/>
    <w:rsid w:val="002A370A"/>
    <w:rsid w:val="002A37B3"/>
    <w:rsid w:val="002A3811"/>
    <w:rsid w:val="002A3934"/>
    <w:rsid w:val="002A3DF7"/>
    <w:rsid w:val="002A4008"/>
    <w:rsid w:val="002A4141"/>
    <w:rsid w:val="002A4736"/>
    <w:rsid w:val="002A485B"/>
    <w:rsid w:val="002A48BA"/>
    <w:rsid w:val="002A4B00"/>
    <w:rsid w:val="002A4CD5"/>
    <w:rsid w:val="002A4EF5"/>
    <w:rsid w:val="002A50A7"/>
    <w:rsid w:val="002A51D6"/>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C41"/>
    <w:rsid w:val="002A7E72"/>
    <w:rsid w:val="002A7FEE"/>
    <w:rsid w:val="002B0059"/>
    <w:rsid w:val="002B0072"/>
    <w:rsid w:val="002B04C2"/>
    <w:rsid w:val="002B056B"/>
    <w:rsid w:val="002B07F0"/>
    <w:rsid w:val="002B09E0"/>
    <w:rsid w:val="002B0BE5"/>
    <w:rsid w:val="002B1146"/>
    <w:rsid w:val="002B1151"/>
    <w:rsid w:val="002B11B4"/>
    <w:rsid w:val="002B126B"/>
    <w:rsid w:val="002B12AE"/>
    <w:rsid w:val="002B165F"/>
    <w:rsid w:val="002B192A"/>
    <w:rsid w:val="002B1C9E"/>
    <w:rsid w:val="002B1E2E"/>
    <w:rsid w:val="002B1E85"/>
    <w:rsid w:val="002B1EA4"/>
    <w:rsid w:val="002B1FF5"/>
    <w:rsid w:val="002B243E"/>
    <w:rsid w:val="002B24B5"/>
    <w:rsid w:val="002B25DF"/>
    <w:rsid w:val="002B2AE6"/>
    <w:rsid w:val="002B2BF5"/>
    <w:rsid w:val="002B2DE9"/>
    <w:rsid w:val="002B2EDA"/>
    <w:rsid w:val="002B3023"/>
    <w:rsid w:val="002B346D"/>
    <w:rsid w:val="002B37A5"/>
    <w:rsid w:val="002B3B44"/>
    <w:rsid w:val="002B3BDA"/>
    <w:rsid w:val="002B3C07"/>
    <w:rsid w:val="002B3CB4"/>
    <w:rsid w:val="002B3F60"/>
    <w:rsid w:val="002B409C"/>
    <w:rsid w:val="002B4492"/>
    <w:rsid w:val="002B44DD"/>
    <w:rsid w:val="002B466F"/>
    <w:rsid w:val="002B48AC"/>
    <w:rsid w:val="002B4A60"/>
    <w:rsid w:val="002B4A6A"/>
    <w:rsid w:val="002B4A9F"/>
    <w:rsid w:val="002B5338"/>
    <w:rsid w:val="002B5471"/>
    <w:rsid w:val="002B565A"/>
    <w:rsid w:val="002B59FE"/>
    <w:rsid w:val="002B5A03"/>
    <w:rsid w:val="002B5A46"/>
    <w:rsid w:val="002B5A6B"/>
    <w:rsid w:val="002B5AC0"/>
    <w:rsid w:val="002B5C78"/>
    <w:rsid w:val="002B5CBC"/>
    <w:rsid w:val="002B5D7A"/>
    <w:rsid w:val="002B689A"/>
    <w:rsid w:val="002B6D1C"/>
    <w:rsid w:val="002B6FDD"/>
    <w:rsid w:val="002B7052"/>
    <w:rsid w:val="002B7222"/>
    <w:rsid w:val="002B725B"/>
    <w:rsid w:val="002B7498"/>
    <w:rsid w:val="002B76F2"/>
    <w:rsid w:val="002B7766"/>
    <w:rsid w:val="002B7793"/>
    <w:rsid w:val="002B7869"/>
    <w:rsid w:val="002B7897"/>
    <w:rsid w:val="002B7905"/>
    <w:rsid w:val="002B793F"/>
    <w:rsid w:val="002B7DD9"/>
    <w:rsid w:val="002B7E95"/>
    <w:rsid w:val="002B7FB4"/>
    <w:rsid w:val="002C003F"/>
    <w:rsid w:val="002C0201"/>
    <w:rsid w:val="002C0227"/>
    <w:rsid w:val="002C03D9"/>
    <w:rsid w:val="002C05AE"/>
    <w:rsid w:val="002C092F"/>
    <w:rsid w:val="002C0977"/>
    <w:rsid w:val="002C0CA6"/>
    <w:rsid w:val="002C0FC8"/>
    <w:rsid w:val="002C106F"/>
    <w:rsid w:val="002C10E4"/>
    <w:rsid w:val="002C113B"/>
    <w:rsid w:val="002C13AA"/>
    <w:rsid w:val="002C1475"/>
    <w:rsid w:val="002C17A1"/>
    <w:rsid w:val="002C1AAB"/>
    <w:rsid w:val="002C1AB9"/>
    <w:rsid w:val="002C1B89"/>
    <w:rsid w:val="002C1BC4"/>
    <w:rsid w:val="002C1C0F"/>
    <w:rsid w:val="002C1C4D"/>
    <w:rsid w:val="002C1D43"/>
    <w:rsid w:val="002C1E66"/>
    <w:rsid w:val="002C2091"/>
    <w:rsid w:val="002C23E1"/>
    <w:rsid w:val="002C24E5"/>
    <w:rsid w:val="002C2503"/>
    <w:rsid w:val="002C28CD"/>
    <w:rsid w:val="002C2CBC"/>
    <w:rsid w:val="002C2CFA"/>
    <w:rsid w:val="002C2D95"/>
    <w:rsid w:val="002C2FD0"/>
    <w:rsid w:val="002C2FF2"/>
    <w:rsid w:val="002C3037"/>
    <w:rsid w:val="002C3067"/>
    <w:rsid w:val="002C30C1"/>
    <w:rsid w:val="002C3101"/>
    <w:rsid w:val="002C3265"/>
    <w:rsid w:val="002C3498"/>
    <w:rsid w:val="002C388E"/>
    <w:rsid w:val="002C3EB6"/>
    <w:rsid w:val="002C3F5A"/>
    <w:rsid w:val="002C3F9C"/>
    <w:rsid w:val="002C4072"/>
    <w:rsid w:val="002C4400"/>
    <w:rsid w:val="002C461D"/>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6155"/>
    <w:rsid w:val="002C63B6"/>
    <w:rsid w:val="002C658E"/>
    <w:rsid w:val="002C65F6"/>
    <w:rsid w:val="002C69A3"/>
    <w:rsid w:val="002C6B16"/>
    <w:rsid w:val="002C6D52"/>
    <w:rsid w:val="002C709D"/>
    <w:rsid w:val="002C7216"/>
    <w:rsid w:val="002C73CF"/>
    <w:rsid w:val="002C7571"/>
    <w:rsid w:val="002C76BB"/>
    <w:rsid w:val="002C7B02"/>
    <w:rsid w:val="002C7D53"/>
    <w:rsid w:val="002C7DE9"/>
    <w:rsid w:val="002C7E1E"/>
    <w:rsid w:val="002D0052"/>
    <w:rsid w:val="002D015B"/>
    <w:rsid w:val="002D0210"/>
    <w:rsid w:val="002D092B"/>
    <w:rsid w:val="002D0AAB"/>
    <w:rsid w:val="002D0B3C"/>
    <w:rsid w:val="002D0DA9"/>
    <w:rsid w:val="002D0DD6"/>
    <w:rsid w:val="002D0EB1"/>
    <w:rsid w:val="002D11C7"/>
    <w:rsid w:val="002D1291"/>
    <w:rsid w:val="002D14A1"/>
    <w:rsid w:val="002D1529"/>
    <w:rsid w:val="002D15DC"/>
    <w:rsid w:val="002D1636"/>
    <w:rsid w:val="002D1A05"/>
    <w:rsid w:val="002D1A32"/>
    <w:rsid w:val="002D1A9B"/>
    <w:rsid w:val="002D1CB2"/>
    <w:rsid w:val="002D1D19"/>
    <w:rsid w:val="002D1F76"/>
    <w:rsid w:val="002D20DE"/>
    <w:rsid w:val="002D21EB"/>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E87"/>
    <w:rsid w:val="002D3F6E"/>
    <w:rsid w:val="002D3F83"/>
    <w:rsid w:val="002D4229"/>
    <w:rsid w:val="002D43AF"/>
    <w:rsid w:val="002D44A5"/>
    <w:rsid w:val="002D44F7"/>
    <w:rsid w:val="002D45B9"/>
    <w:rsid w:val="002D4759"/>
    <w:rsid w:val="002D4826"/>
    <w:rsid w:val="002D48B6"/>
    <w:rsid w:val="002D4B06"/>
    <w:rsid w:val="002D4CA7"/>
    <w:rsid w:val="002D4CF5"/>
    <w:rsid w:val="002D4D3F"/>
    <w:rsid w:val="002D4DCF"/>
    <w:rsid w:val="002D50A4"/>
    <w:rsid w:val="002D5195"/>
    <w:rsid w:val="002D55DA"/>
    <w:rsid w:val="002D5738"/>
    <w:rsid w:val="002D64EE"/>
    <w:rsid w:val="002D65C1"/>
    <w:rsid w:val="002D65E0"/>
    <w:rsid w:val="002D6654"/>
    <w:rsid w:val="002D6697"/>
    <w:rsid w:val="002D68A0"/>
    <w:rsid w:val="002D6E06"/>
    <w:rsid w:val="002D6EBD"/>
    <w:rsid w:val="002D704D"/>
    <w:rsid w:val="002D721E"/>
    <w:rsid w:val="002D7476"/>
    <w:rsid w:val="002D74FA"/>
    <w:rsid w:val="002D7577"/>
    <w:rsid w:val="002D75D0"/>
    <w:rsid w:val="002D7616"/>
    <w:rsid w:val="002D76A7"/>
    <w:rsid w:val="002D7939"/>
    <w:rsid w:val="002D7ECD"/>
    <w:rsid w:val="002D7FB4"/>
    <w:rsid w:val="002E0369"/>
    <w:rsid w:val="002E0465"/>
    <w:rsid w:val="002E0684"/>
    <w:rsid w:val="002E068A"/>
    <w:rsid w:val="002E07F5"/>
    <w:rsid w:val="002E08BE"/>
    <w:rsid w:val="002E08C6"/>
    <w:rsid w:val="002E0B1A"/>
    <w:rsid w:val="002E0CD2"/>
    <w:rsid w:val="002E0E6D"/>
    <w:rsid w:val="002E1126"/>
    <w:rsid w:val="002E119C"/>
    <w:rsid w:val="002E14DF"/>
    <w:rsid w:val="002E16EB"/>
    <w:rsid w:val="002E18F9"/>
    <w:rsid w:val="002E1B12"/>
    <w:rsid w:val="002E1B44"/>
    <w:rsid w:val="002E1B54"/>
    <w:rsid w:val="002E1C2E"/>
    <w:rsid w:val="002E1F64"/>
    <w:rsid w:val="002E2025"/>
    <w:rsid w:val="002E2184"/>
    <w:rsid w:val="002E21A3"/>
    <w:rsid w:val="002E2317"/>
    <w:rsid w:val="002E25D7"/>
    <w:rsid w:val="002E26EA"/>
    <w:rsid w:val="002E2736"/>
    <w:rsid w:val="002E2866"/>
    <w:rsid w:val="002E28FC"/>
    <w:rsid w:val="002E2CC3"/>
    <w:rsid w:val="002E2D71"/>
    <w:rsid w:val="002E3035"/>
    <w:rsid w:val="002E3191"/>
    <w:rsid w:val="002E3479"/>
    <w:rsid w:val="002E3635"/>
    <w:rsid w:val="002E3888"/>
    <w:rsid w:val="002E3B32"/>
    <w:rsid w:val="002E3EF6"/>
    <w:rsid w:val="002E40EC"/>
    <w:rsid w:val="002E419F"/>
    <w:rsid w:val="002E4216"/>
    <w:rsid w:val="002E455D"/>
    <w:rsid w:val="002E4586"/>
    <w:rsid w:val="002E4784"/>
    <w:rsid w:val="002E493E"/>
    <w:rsid w:val="002E4B07"/>
    <w:rsid w:val="002E4B3B"/>
    <w:rsid w:val="002E4B4E"/>
    <w:rsid w:val="002E4BB8"/>
    <w:rsid w:val="002E4C5F"/>
    <w:rsid w:val="002E4D84"/>
    <w:rsid w:val="002E5298"/>
    <w:rsid w:val="002E52AE"/>
    <w:rsid w:val="002E52BA"/>
    <w:rsid w:val="002E54A7"/>
    <w:rsid w:val="002E55CC"/>
    <w:rsid w:val="002E58A7"/>
    <w:rsid w:val="002E5A45"/>
    <w:rsid w:val="002E5A57"/>
    <w:rsid w:val="002E5BFD"/>
    <w:rsid w:val="002E5C1F"/>
    <w:rsid w:val="002E5DF4"/>
    <w:rsid w:val="002E5E1A"/>
    <w:rsid w:val="002E5E8D"/>
    <w:rsid w:val="002E613C"/>
    <w:rsid w:val="002E6537"/>
    <w:rsid w:val="002E6577"/>
    <w:rsid w:val="002E67CF"/>
    <w:rsid w:val="002E6A70"/>
    <w:rsid w:val="002E6CFC"/>
    <w:rsid w:val="002E6E91"/>
    <w:rsid w:val="002E71EB"/>
    <w:rsid w:val="002E7292"/>
    <w:rsid w:val="002E73C0"/>
    <w:rsid w:val="002E73DE"/>
    <w:rsid w:val="002E74B9"/>
    <w:rsid w:val="002E75E6"/>
    <w:rsid w:val="002E7736"/>
    <w:rsid w:val="002E77C7"/>
    <w:rsid w:val="002E7877"/>
    <w:rsid w:val="002E7BD2"/>
    <w:rsid w:val="002E7EE2"/>
    <w:rsid w:val="002F0221"/>
    <w:rsid w:val="002F03BC"/>
    <w:rsid w:val="002F0980"/>
    <w:rsid w:val="002F09A0"/>
    <w:rsid w:val="002F09C2"/>
    <w:rsid w:val="002F0BD2"/>
    <w:rsid w:val="002F0C72"/>
    <w:rsid w:val="002F0CC9"/>
    <w:rsid w:val="002F12DE"/>
    <w:rsid w:val="002F15AF"/>
    <w:rsid w:val="002F15C1"/>
    <w:rsid w:val="002F173A"/>
    <w:rsid w:val="002F1827"/>
    <w:rsid w:val="002F190A"/>
    <w:rsid w:val="002F1968"/>
    <w:rsid w:val="002F1B94"/>
    <w:rsid w:val="002F1DCF"/>
    <w:rsid w:val="002F1E41"/>
    <w:rsid w:val="002F1E63"/>
    <w:rsid w:val="002F2050"/>
    <w:rsid w:val="002F2217"/>
    <w:rsid w:val="002F2261"/>
    <w:rsid w:val="002F2834"/>
    <w:rsid w:val="002F2840"/>
    <w:rsid w:val="002F2872"/>
    <w:rsid w:val="002F2922"/>
    <w:rsid w:val="002F29C1"/>
    <w:rsid w:val="002F29DB"/>
    <w:rsid w:val="002F2BDD"/>
    <w:rsid w:val="002F2CD6"/>
    <w:rsid w:val="002F2D81"/>
    <w:rsid w:val="002F32D8"/>
    <w:rsid w:val="002F34D6"/>
    <w:rsid w:val="002F3563"/>
    <w:rsid w:val="002F35A6"/>
    <w:rsid w:val="002F35CA"/>
    <w:rsid w:val="002F3B0B"/>
    <w:rsid w:val="002F3B89"/>
    <w:rsid w:val="002F3BF6"/>
    <w:rsid w:val="002F3F6E"/>
    <w:rsid w:val="002F409D"/>
    <w:rsid w:val="002F4309"/>
    <w:rsid w:val="002F44E1"/>
    <w:rsid w:val="002F4AEA"/>
    <w:rsid w:val="002F4C9B"/>
    <w:rsid w:val="002F4CA0"/>
    <w:rsid w:val="002F4DFB"/>
    <w:rsid w:val="002F5099"/>
    <w:rsid w:val="002F517B"/>
    <w:rsid w:val="002F541B"/>
    <w:rsid w:val="002F55AC"/>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C"/>
    <w:rsid w:val="002F744F"/>
    <w:rsid w:val="002F7510"/>
    <w:rsid w:val="002F7529"/>
    <w:rsid w:val="002F77BB"/>
    <w:rsid w:val="002F7A88"/>
    <w:rsid w:val="002F7CA7"/>
    <w:rsid w:val="002F7E01"/>
    <w:rsid w:val="00300099"/>
    <w:rsid w:val="0030009B"/>
    <w:rsid w:val="003001D0"/>
    <w:rsid w:val="003005AA"/>
    <w:rsid w:val="00300641"/>
    <w:rsid w:val="0030084A"/>
    <w:rsid w:val="00300A1C"/>
    <w:rsid w:val="00301050"/>
    <w:rsid w:val="0030129C"/>
    <w:rsid w:val="00301781"/>
    <w:rsid w:val="00301793"/>
    <w:rsid w:val="0030179B"/>
    <w:rsid w:val="00301894"/>
    <w:rsid w:val="00301A06"/>
    <w:rsid w:val="00301A90"/>
    <w:rsid w:val="00301E7D"/>
    <w:rsid w:val="00301F3A"/>
    <w:rsid w:val="0030202D"/>
    <w:rsid w:val="0030204E"/>
    <w:rsid w:val="003022DE"/>
    <w:rsid w:val="00302459"/>
    <w:rsid w:val="00302476"/>
    <w:rsid w:val="0030250E"/>
    <w:rsid w:val="003028B2"/>
    <w:rsid w:val="00302CA2"/>
    <w:rsid w:val="00302DD1"/>
    <w:rsid w:val="00302F67"/>
    <w:rsid w:val="00302F74"/>
    <w:rsid w:val="00302F7C"/>
    <w:rsid w:val="00303049"/>
    <w:rsid w:val="003030D7"/>
    <w:rsid w:val="003033C6"/>
    <w:rsid w:val="00303421"/>
    <w:rsid w:val="0030357D"/>
    <w:rsid w:val="0030358E"/>
    <w:rsid w:val="003035A9"/>
    <w:rsid w:val="00303761"/>
    <w:rsid w:val="00303888"/>
    <w:rsid w:val="00303AA4"/>
    <w:rsid w:val="00303CFC"/>
    <w:rsid w:val="00303DCF"/>
    <w:rsid w:val="00303FB7"/>
    <w:rsid w:val="00304233"/>
    <w:rsid w:val="003042DA"/>
    <w:rsid w:val="0030443D"/>
    <w:rsid w:val="003045A8"/>
    <w:rsid w:val="00304DFE"/>
    <w:rsid w:val="003050F3"/>
    <w:rsid w:val="00305427"/>
    <w:rsid w:val="003054CA"/>
    <w:rsid w:val="0030564F"/>
    <w:rsid w:val="00305706"/>
    <w:rsid w:val="00305BD4"/>
    <w:rsid w:val="00305D81"/>
    <w:rsid w:val="00305DE9"/>
    <w:rsid w:val="00305EE5"/>
    <w:rsid w:val="00305F8D"/>
    <w:rsid w:val="00305FE9"/>
    <w:rsid w:val="003060D0"/>
    <w:rsid w:val="0030621F"/>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9D9"/>
    <w:rsid w:val="00307A81"/>
    <w:rsid w:val="00307DEB"/>
    <w:rsid w:val="00310056"/>
    <w:rsid w:val="003100FB"/>
    <w:rsid w:val="00310153"/>
    <w:rsid w:val="003101D3"/>
    <w:rsid w:val="003101D7"/>
    <w:rsid w:val="0031031F"/>
    <w:rsid w:val="00310919"/>
    <w:rsid w:val="00310952"/>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D5A"/>
    <w:rsid w:val="00312EC6"/>
    <w:rsid w:val="00312F08"/>
    <w:rsid w:val="00312F23"/>
    <w:rsid w:val="00312F3F"/>
    <w:rsid w:val="003133F3"/>
    <w:rsid w:val="003136BE"/>
    <w:rsid w:val="00313886"/>
    <w:rsid w:val="00313DC3"/>
    <w:rsid w:val="00313E84"/>
    <w:rsid w:val="00313F39"/>
    <w:rsid w:val="003140C8"/>
    <w:rsid w:val="00314162"/>
    <w:rsid w:val="00314297"/>
    <w:rsid w:val="0031442C"/>
    <w:rsid w:val="0031452C"/>
    <w:rsid w:val="00314A6B"/>
    <w:rsid w:val="0031510E"/>
    <w:rsid w:val="0031528B"/>
    <w:rsid w:val="00315406"/>
    <w:rsid w:val="0031543D"/>
    <w:rsid w:val="0031552A"/>
    <w:rsid w:val="00315AF2"/>
    <w:rsid w:val="00315DC4"/>
    <w:rsid w:val="00315E98"/>
    <w:rsid w:val="00315F2F"/>
    <w:rsid w:val="00316289"/>
    <w:rsid w:val="0031649F"/>
    <w:rsid w:val="00316662"/>
    <w:rsid w:val="003167EC"/>
    <w:rsid w:val="00316954"/>
    <w:rsid w:val="003169B1"/>
    <w:rsid w:val="00316D12"/>
    <w:rsid w:val="00316D4A"/>
    <w:rsid w:val="00316E79"/>
    <w:rsid w:val="00317034"/>
    <w:rsid w:val="0031744C"/>
    <w:rsid w:val="003178C4"/>
    <w:rsid w:val="003179E5"/>
    <w:rsid w:val="00317F62"/>
    <w:rsid w:val="0032042E"/>
    <w:rsid w:val="0032055E"/>
    <w:rsid w:val="003205DA"/>
    <w:rsid w:val="00320863"/>
    <w:rsid w:val="003208C5"/>
    <w:rsid w:val="003208E6"/>
    <w:rsid w:val="0032096E"/>
    <w:rsid w:val="00320A41"/>
    <w:rsid w:val="00320B73"/>
    <w:rsid w:val="00320D59"/>
    <w:rsid w:val="00321215"/>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B97"/>
    <w:rsid w:val="00324081"/>
    <w:rsid w:val="00324128"/>
    <w:rsid w:val="003242CB"/>
    <w:rsid w:val="003243A5"/>
    <w:rsid w:val="003245DB"/>
    <w:rsid w:val="003246B8"/>
    <w:rsid w:val="00324B44"/>
    <w:rsid w:val="00324B49"/>
    <w:rsid w:val="00324CC5"/>
    <w:rsid w:val="00324E7A"/>
    <w:rsid w:val="0032526D"/>
    <w:rsid w:val="0032544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AF"/>
    <w:rsid w:val="00327528"/>
    <w:rsid w:val="00327612"/>
    <w:rsid w:val="00327702"/>
    <w:rsid w:val="003277EB"/>
    <w:rsid w:val="0032787F"/>
    <w:rsid w:val="00327AD7"/>
    <w:rsid w:val="00327AFA"/>
    <w:rsid w:val="00327C4D"/>
    <w:rsid w:val="00327C80"/>
    <w:rsid w:val="00327CB3"/>
    <w:rsid w:val="0033004B"/>
    <w:rsid w:val="003304B4"/>
    <w:rsid w:val="00330653"/>
    <w:rsid w:val="00330947"/>
    <w:rsid w:val="00330C72"/>
    <w:rsid w:val="00330E9B"/>
    <w:rsid w:val="00330F87"/>
    <w:rsid w:val="003310DD"/>
    <w:rsid w:val="00331225"/>
    <w:rsid w:val="0033143D"/>
    <w:rsid w:val="00331652"/>
    <w:rsid w:val="0033165E"/>
    <w:rsid w:val="00331724"/>
    <w:rsid w:val="003319E8"/>
    <w:rsid w:val="003319F4"/>
    <w:rsid w:val="00331A45"/>
    <w:rsid w:val="00331AA2"/>
    <w:rsid w:val="00331CE3"/>
    <w:rsid w:val="00331D74"/>
    <w:rsid w:val="00331D76"/>
    <w:rsid w:val="00331E3A"/>
    <w:rsid w:val="00332212"/>
    <w:rsid w:val="00332312"/>
    <w:rsid w:val="0033262D"/>
    <w:rsid w:val="003326D7"/>
    <w:rsid w:val="00332989"/>
    <w:rsid w:val="00332A57"/>
    <w:rsid w:val="00332A7C"/>
    <w:rsid w:val="00332B0C"/>
    <w:rsid w:val="00332C70"/>
    <w:rsid w:val="00333073"/>
    <w:rsid w:val="003331E7"/>
    <w:rsid w:val="00333673"/>
    <w:rsid w:val="00333A82"/>
    <w:rsid w:val="00333AC7"/>
    <w:rsid w:val="00333B90"/>
    <w:rsid w:val="00333BC3"/>
    <w:rsid w:val="003341F0"/>
    <w:rsid w:val="00334223"/>
    <w:rsid w:val="00334294"/>
    <w:rsid w:val="00334317"/>
    <w:rsid w:val="00334412"/>
    <w:rsid w:val="0033443F"/>
    <w:rsid w:val="00334763"/>
    <w:rsid w:val="0033482F"/>
    <w:rsid w:val="00334BBB"/>
    <w:rsid w:val="0033506B"/>
    <w:rsid w:val="00335087"/>
    <w:rsid w:val="00335235"/>
    <w:rsid w:val="003358D5"/>
    <w:rsid w:val="00335E0E"/>
    <w:rsid w:val="00335EAD"/>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7B0"/>
    <w:rsid w:val="003379C8"/>
    <w:rsid w:val="00337AAC"/>
    <w:rsid w:val="00337CDF"/>
    <w:rsid w:val="00337D23"/>
    <w:rsid w:val="00337D79"/>
    <w:rsid w:val="00337F21"/>
    <w:rsid w:val="00340196"/>
    <w:rsid w:val="00340268"/>
    <w:rsid w:val="00340277"/>
    <w:rsid w:val="003405ED"/>
    <w:rsid w:val="00340668"/>
    <w:rsid w:val="003409C5"/>
    <w:rsid w:val="00340AB7"/>
    <w:rsid w:val="00340CF6"/>
    <w:rsid w:val="00340FC5"/>
    <w:rsid w:val="00341115"/>
    <w:rsid w:val="003412EF"/>
    <w:rsid w:val="003417E1"/>
    <w:rsid w:val="00341999"/>
    <w:rsid w:val="00341F1B"/>
    <w:rsid w:val="00341F70"/>
    <w:rsid w:val="00341F81"/>
    <w:rsid w:val="00341FA8"/>
    <w:rsid w:val="00342458"/>
    <w:rsid w:val="003424C9"/>
    <w:rsid w:val="003426EA"/>
    <w:rsid w:val="003429D0"/>
    <w:rsid w:val="00342A3B"/>
    <w:rsid w:val="00342A47"/>
    <w:rsid w:val="00342A5F"/>
    <w:rsid w:val="00342ECD"/>
    <w:rsid w:val="0034300F"/>
    <w:rsid w:val="0034314F"/>
    <w:rsid w:val="0034358D"/>
    <w:rsid w:val="003435F4"/>
    <w:rsid w:val="003436A3"/>
    <w:rsid w:val="00343AD7"/>
    <w:rsid w:val="00343CCD"/>
    <w:rsid w:val="00344180"/>
    <w:rsid w:val="00344374"/>
    <w:rsid w:val="003445AC"/>
    <w:rsid w:val="003445F9"/>
    <w:rsid w:val="0034476B"/>
    <w:rsid w:val="00344852"/>
    <w:rsid w:val="00344A7C"/>
    <w:rsid w:val="00344C2E"/>
    <w:rsid w:val="00344E7D"/>
    <w:rsid w:val="00344EB2"/>
    <w:rsid w:val="00344F3D"/>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746"/>
    <w:rsid w:val="003468B2"/>
    <w:rsid w:val="00346A09"/>
    <w:rsid w:val="00346A10"/>
    <w:rsid w:val="00346E3C"/>
    <w:rsid w:val="00346F19"/>
    <w:rsid w:val="00346FFA"/>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F0C"/>
    <w:rsid w:val="00351052"/>
    <w:rsid w:val="003512B7"/>
    <w:rsid w:val="003515C9"/>
    <w:rsid w:val="00351711"/>
    <w:rsid w:val="003518EA"/>
    <w:rsid w:val="0035190B"/>
    <w:rsid w:val="003519B4"/>
    <w:rsid w:val="00351B7B"/>
    <w:rsid w:val="00351BCD"/>
    <w:rsid w:val="00351E71"/>
    <w:rsid w:val="00351E74"/>
    <w:rsid w:val="003520E3"/>
    <w:rsid w:val="003522EA"/>
    <w:rsid w:val="0035234D"/>
    <w:rsid w:val="003526BA"/>
    <w:rsid w:val="00352789"/>
    <w:rsid w:val="00352A6B"/>
    <w:rsid w:val="00352DC6"/>
    <w:rsid w:val="00352DFB"/>
    <w:rsid w:val="00352E06"/>
    <w:rsid w:val="0035316B"/>
    <w:rsid w:val="003532EE"/>
    <w:rsid w:val="0035341D"/>
    <w:rsid w:val="003534AC"/>
    <w:rsid w:val="0035378A"/>
    <w:rsid w:val="0035384F"/>
    <w:rsid w:val="00353A10"/>
    <w:rsid w:val="00353A48"/>
    <w:rsid w:val="00353B31"/>
    <w:rsid w:val="00353F5F"/>
    <w:rsid w:val="00353FB1"/>
    <w:rsid w:val="003541A5"/>
    <w:rsid w:val="003541CF"/>
    <w:rsid w:val="00354286"/>
    <w:rsid w:val="0035447D"/>
    <w:rsid w:val="003545E2"/>
    <w:rsid w:val="003548CC"/>
    <w:rsid w:val="00354A5A"/>
    <w:rsid w:val="00354C10"/>
    <w:rsid w:val="00354CAF"/>
    <w:rsid w:val="00354FE8"/>
    <w:rsid w:val="003551E0"/>
    <w:rsid w:val="003552A9"/>
    <w:rsid w:val="003552D6"/>
    <w:rsid w:val="00355310"/>
    <w:rsid w:val="00355752"/>
    <w:rsid w:val="00355891"/>
    <w:rsid w:val="00355951"/>
    <w:rsid w:val="00355C23"/>
    <w:rsid w:val="00355E3A"/>
    <w:rsid w:val="00355E72"/>
    <w:rsid w:val="003561A9"/>
    <w:rsid w:val="003561AB"/>
    <w:rsid w:val="00356224"/>
    <w:rsid w:val="0035626D"/>
    <w:rsid w:val="0035627F"/>
    <w:rsid w:val="003563E5"/>
    <w:rsid w:val="00356445"/>
    <w:rsid w:val="003565B6"/>
    <w:rsid w:val="00356701"/>
    <w:rsid w:val="00356860"/>
    <w:rsid w:val="00356993"/>
    <w:rsid w:val="00356C57"/>
    <w:rsid w:val="00357351"/>
    <w:rsid w:val="00357363"/>
    <w:rsid w:val="00357432"/>
    <w:rsid w:val="003575F5"/>
    <w:rsid w:val="003576C0"/>
    <w:rsid w:val="00357703"/>
    <w:rsid w:val="003577F6"/>
    <w:rsid w:val="003578F8"/>
    <w:rsid w:val="003579CD"/>
    <w:rsid w:val="00357A1A"/>
    <w:rsid w:val="00357C32"/>
    <w:rsid w:val="00357E25"/>
    <w:rsid w:val="00360667"/>
    <w:rsid w:val="00360814"/>
    <w:rsid w:val="003609CB"/>
    <w:rsid w:val="00360A01"/>
    <w:rsid w:val="00360E72"/>
    <w:rsid w:val="0036114F"/>
    <w:rsid w:val="003612C8"/>
    <w:rsid w:val="00361371"/>
    <w:rsid w:val="0036166C"/>
    <w:rsid w:val="003616A4"/>
    <w:rsid w:val="00361823"/>
    <w:rsid w:val="003618EC"/>
    <w:rsid w:val="00361935"/>
    <w:rsid w:val="00361972"/>
    <w:rsid w:val="00361D36"/>
    <w:rsid w:val="00361DAE"/>
    <w:rsid w:val="00361E62"/>
    <w:rsid w:val="003621A3"/>
    <w:rsid w:val="00362242"/>
    <w:rsid w:val="00362499"/>
    <w:rsid w:val="00362524"/>
    <w:rsid w:val="00362525"/>
    <w:rsid w:val="0036262D"/>
    <w:rsid w:val="00362740"/>
    <w:rsid w:val="00362749"/>
    <w:rsid w:val="0036280D"/>
    <w:rsid w:val="003628E2"/>
    <w:rsid w:val="00362AEA"/>
    <w:rsid w:val="00362D3C"/>
    <w:rsid w:val="00362FEE"/>
    <w:rsid w:val="0036305C"/>
    <w:rsid w:val="00363104"/>
    <w:rsid w:val="00363175"/>
    <w:rsid w:val="003632CC"/>
    <w:rsid w:val="003633F1"/>
    <w:rsid w:val="00363489"/>
    <w:rsid w:val="00363885"/>
    <w:rsid w:val="003638AB"/>
    <w:rsid w:val="003639A9"/>
    <w:rsid w:val="00363BC5"/>
    <w:rsid w:val="00364319"/>
    <w:rsid w:val="003643D7"/>
    <w:rsid w:val="00364479"/>
    <w:rsid w:val="00364493"/>
    <w:rsid w:val="003644B1"/>
    <w:rsid w:val="0036461C"/>
    <w:rsid w:val="003649E5"/>
    <w:rsid w:val="00364D2E"/>
    <w:rsid w:val="00365183"/>
    <w:rsid w:val="0036569F"/>
    <w:rsid w:val="003656E6"/>
    <w:rsid w:val="0036594F"/>
    <w:rsid w:val="0036595F"/>
    <w:rsid w:val="00365A4D"/>
    <w:rsid w:val="00365F32"/>
    <w:rsid w:val="00366180"/>
    <w:rsid w:val="00366192"/>
    <w:rsid w:val="003661F8"/>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BC9"/>
    <w:rsid w:val="00370C3D"/>
    <w:rsid w:val="00371104"/>
    <w:rsid w:val="0037119B"/>
    <w:rsid w:val="003711EC"/>
    <w:rsid w:val="00371358"/>
    <w:rsid w:val="003716D6"/>
    <w:rsid w:val="003717CF"/>
    <w:rsid w:val="003718EB"/>
    <w:rsid w:val="00371A9D"/>
    <w:rsid w:val="00371C03"/>
    <w:rsid w:val="00371EED"/>
    <w:rsid w:val="00372041"/>
    <w:rsid w:val="003720D1"/>
    <w:rsid w:val="003720EE"/>
    <w:rsid w:val="00372118"/>
    <w:rsid w:val="00372263"/>
    <w:rsid w:val="00372439"/>
    <w:rsid w:val="00372494"/>
    <w:rsid w:val="003726E9"/>
    <w:rsid w:val="00372A7D"/>
    <w:rsid w:val="00372C37"/>
    <w:rsid w:val="00372D8A"/>
    <w:rsid w:val="00372DFF"/>
    <w:rsid w:val="00372E0D"/>
    <w:rsid w:val="00372E6A"/>
    <w:rsid w:val="003731DD"/>
    <w:rsid w:val="003734D1"/>
    <w:rsid w:val="00373564"/>
    <w:rsid w:val="003739C8"/>
    <w:rsid w:val="00373C4A"/>
    <w:rsid w:val="00373E10"/>
    <w:rsid w:val="00373EEC"/>
    <w:rsid w:val="0037406A"/>
    <w:rsid w:val="0037427C"/>
    <w:rsid w:val="00374345"/>
    <w:rsid w:val="0037444B"/>
    <w:rsid w:val="00374638"/>
    <w:rsid w:val="00374687"/>
    <w:rsid w:val="00374810"/>
    <w:rsid w:val="00374C38"/>
    <w:rsid w:val="00374CD9"/>
    <w:rsid w:val="00374D09"/>
    <w:rsid w:val="00374DD4"/>
    <w:rsid w:val="00375249"/>
    <w:rsid w:val="00375256"/>
    <w:rsid w:val="00375367"/>
    <w:rsid w:val="00375527"/>
    <w:rsid w:val="0037568D"/>
    <w:rsid w:val="00375883"/>
    <w:rsid w:val="00375BA6"/>
    <w:rsid w:val="00375D43"/>
    <w:rsid w:val="00376321"/>
    <w:rsid w:val="0037633D"/>
    <w:rsid w:val="0037638E"/>
    <w:rsid w:val="0037684C"/>
    <w:rsid w:val="0037688D"/>
    <w:rsid w:val="00376C57"/>
    <w:rsid w:val="00376D34"/>
    <w:rsid w:val="003771C7"/>
    <w:rsid w:val="003775C9"/>
    <w:rsid w:val="00377683"/>
    <w:rsid w:val="003776C6"/>
    <w:rsid w:val="0037786E"/>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1C1"/>
    <w:rsid w:val="0038143D"/>
    <w:rsid w:val="0038145F"/>
    <w:rsid w:val="003814E0"/>
    <w:rsid w:val="00381735"/>
    <w:rsid w:val="003819DC"/>
    <w:rsid w:val="00381C0D"/>
    <w:rsid w:val="00381C74"/>
    <w:rsid w:val="00381F17"/>
    <w:rsid w:val="00381F6C"/>
    <w:rsid w:val="00381FD4"/>
    <w:rsid w:val="003823E4"/>
    <w:rsid w:val="003824A6"/>
    <w:rsid w:val="0038285E"/>
    <w:rsid w:val="0038293B"/>
    <w:rsid w:val="00382A22"/>
    <w:rsid w:val="00382B41"/>
    <w:rsid w:val="00382B8E"/>
    <w:rsid w:val="00382CEE"/>
    <w:rsid w:val="0038322D"/>
    <w:rsid w:val="0038326E"/>
    <w:rsid w:val="0038348C"/>
    <w:rsid w:val="003834DD"/>
    <w:rsid w:val="003835C8"/>
    <w:rsid w:val="00383711"/>
    <w:rsid w:val="0038374D"/>
    <w:rsid w:val="00383750"/>
    <w:rsid w:val="0038378D"/>
    <w:rsid w:val="0038388E"/>
    <w:rsid w:val="0038389D"/>
    <w:rsid w:val="0038397E"/>
    <w:rsid w:val="00383CBE"/>
    <w:rsid w:val="003840FA"/>
    <w:rsid w:val="00384193"/>
    <w:rsid w:val="0038470D"/>
    <w:rsid w:val="003847CA"/>
    <w:rsid w:val="00384844"/>
    <w:rsid w:val="00384D89"/>
    <w:rsid w:val="00384EED"/>
    <w:rsid w:val="00384FDB"/>
    <w:rsid w:val="00385294"/>
    <w:rsid w:val="00385341"/>
    <w:rsid w:val="003853DD"/>
    <w:rsid w:val="00385487"/>
    <w:rsid w:val="003854B3"/>
    <w:rsid w:val="003854D9"/>
    <w:rsid w:val="003855D3"/>
    <w:rsid w:val="00385721"/>
    <w:rsid w:val="0038597F"/>
    <w:rsid w:val="00385B10"/>
    <w:rsid w:val="00385CB9"/>
    <w:rsid w:val="00385D31"/>
    <w:rsid w:val="00385D4E"/>
    <w:rsid w:val="003862C3"/>
    <w:rsid w:val="003865A7"/>
    <w:rsid w:val="003867B7"/>
    <w:rsid w:val="003867CE"/>
    <w:rsid w:val="00386805"/>
    <w:rsid w:val="00386A2B"/>
    <w:rsid w:val="00386B09"/>
    <w:rsid w:val="00386C02"/>
    <w:rsid w:val="00386CB9"/>
    <w:rsid w:val="00386E63"/>
    <w:rsid w:val="00386E66"/>
    <w:rsid w:val="00386E95"/>
    <w:rsid w:val="003875FE"/>
    <w:rsid w:val="0038760B"/>
    <w:rsid w:val="00387985"/>
    <w:rsid w:val="00387A6F"/>
    <w:rsid w:val="00387D06"/>
    <w:rsid w:val="00387DC8"/>
    <w:rsid w:val="00387FA8"/>
    <w:rsid w:val="003908BE"/>
    <w:rsid w:val="003909AF"/>
    <w:rsid w:val="00390A24"/>
    <w:rsid w:val="00390ADA"/>
    <w:rsid w:val="00390C32"/>
    <w:rsid w:val="00390CC8"/>
    <w:rsid w:val="00390E71"/>
    <w:rsid w:val="00390EDA"/>
    <w:rsid w:val="00391110"/>
    <w:rsid w:val="00391202"/>
    <w:rsid w:val="0039133A"/>
    <w:rsid w:val="00391378"/>
    <w:rsid w:val="003914B4"/>
    <w:rsid w:val="0039195B"/>
    <w:rsid w:val="00391BE3"/>
    <w:rsid w:val="00391D11"/>
    <w:rsid w:val="00391D8B"/>
    <w:rsid w:val="00391D99"/>
    <w:rsid w:val="00391DDD"/>
    <w:rsid w:val="00391E68"/>
    <w:rsid w:val="00391E88"/>
    <w:rsid w:val="00391F14"/>
    <w:rsid w:val="00391FB9"/>
    <w:rsid w:val="00392076"/>
    <w:rsid w:val="0039224C"/>
    <w:rsid w:val="00392332"/>
    <w:rsid w:val="003923AD"/>
    <w:rsid w:val="003923B9"/>
    <w:rsid w:val="0039247B"/>
    <w:rsid w:val="00392492"/>
    <w:rsid w:val="00392578"/>
    <w:rsid w:val="0039258F"/>
    <w:rsid w:val="00392594"/>
    <w:rsid w:val="003928E6"/>
    <w:rsid w:val="00392A11"/>
    <w:rsid w:val="00392C5E"/>
    <w:rsid w:val="00392C88"/>
    <w:rsid w:val="00392E5E"/>
    <w:rsid w:val="00392F94"/>
    <w:rsid w:val="00393309"/>
    <w:rsid w:val="00393652"/>
    <w:rsid w:val="0039381A"/>
    <w:rsid w:val="00393AB1"/>
    <w:rsid w:val="00393BF7"/>
    <w:rsid w:val="00393C91"/>
    <w:rsid w:val="00393CDF"/>
    <w:rsid w:val="00393FA3"/>
    <w:rsid w:val="0039412B"/>
    <w:rsid w:val="003942EC"/>
    <w:rsid w:val="0039449F"/>
    <w:rsid w:val="003944A0"/>
    <w:rsid w:val="003948B3"/>
    <w:rsid w:val="00394CF5"/>
    <w:rsid w:val="00394FAC"/>
    <w:rsid w:val="003950CC"/>
    <w:rsid w:val="00395263"/>
    <w:rsid w:val="00395902"/>
    <w:rsid w:val="00395A9B"/>
    <w:rsid w:val="00395B97"/>
    <w:rsid w:val="00395BB3"/>
    <w:rsid w:val="00395BB9"/>
    <w:rsid w:val="00395E81"/>
    <w:rsid w:val="0039604D"/>
    <w:rsid w:val="0039631D"/>
    <w:rsid w:val="00396450"/>
    <w:rsid w:val="0039659D"/>
    <w:rsid w:val="00396831"/>
    <w:rsid w:val="00396BC4"/>
    <w:rsid w:val="00396D56"/>
    <w:rsid w:val="00396D80"/>
    <w:rsid w:val="00396DD9"/>
    <w:rsid w:val="003970A5"/>
    <w:rsid w:val="00397240"/>
    <w:rsid w:val="00397867"/>
    <w:rsid w:val="00397B8E"/>
    <w:rsid w:val="00397D9F"/>
    <w:rsid w:val="00397F8F"/>
    <w:rsid w:val="003A0084"/>
    <w:rsid w:val="003A09F1"/>
    <w:rsid w:val="003A0D45"/>
    <w:rsid w:val="003A0DD3"/>
    <w:rsid w:val="003A0F6C"/>
    <w:rsid w:val="003A0F7C"/>
    <w:rsid w:val="003A125D"/>
    <w:rsid w:val="003A135C"/>
    <w:rsid w:val="003A1364"/>
    <w:rsid w:val="003A1457"/>
    <w:rsid w:val="003A14BF"/>
    <w:rsid w:val="003A1940"/>
    <w:rsid w:val="003A198C"/>
    <w:rsid w:val="003A1F51"/>
    <w:rsid w:val="003A200F"/>
    <w:rsid w:val="003A241A"/>
    <w:rsid w:val="003A2A15"/>
    <w:rsid w:val="003A2A92"/>
    <w:rsid w:val="003A2A93"/>
    <w:rsid w:val="003A2B44"/>
    <w:rsid w:val="003A2DDD"/>
    <w:rsid w:val="003A2E9C"/>
    <w:rsid w:val="003A2EA1"/>
    <w:rsid w:val="003A3748"/>
    <w:rsid w:val="003A37B8"/>
    <w:rsid w:val="003A38B6"/>
    <w:rsid w:val="003A38D8"/>
    <w:rsid w:val="003A3AB7"/>
    <w:rsid w:val="003A3C37"/>
    <w:rsid w:val="003A3EC2"/>
    <w:rsid w:val="003A3F82"/>
    <w:rsid w:val="003A3FA5"/>
    <w:rsid w:val="003A3FBE"/>
    <w:rsid w:val="003A3FC7"/>
    <w:rsid w:val="003A402E"/>
    <w:rsid w:val="003A4139"/>
    <w:rsid w:val="003A41E4"/>
    <w:rsid w:val="003A43AE"/>
    <w:rsid w:val="003A47AA"/>
    <w:rsid w:val="003A47B4"/>
    <w:rsid w:val="003A48D5"/>
    <w:rsid w:val="003A4AD0"/>
    <w:rsid w:val="003A4B3C"/>
    <w:rsid w:val="003A4FE1"/>
    <w:rsid w:val="003A5175"/>
    <w:rsid w:val="003A557A"/>
    <w:rsid w:val="003A5844"/>
    <w:rsid w:val="003A5C38"/>
    <w:rsid w:val="003A5CD5"/>
    <w:rsid w:val="003A5D4E"/>
    <w:rsid w:val="003A5F76"/>
    <w:rsid w:val="003A6132"/>
    <w:rsid w:val="003A6154"/>
    <w:rsid w:val="003A61F9"/>
    <w:rsid w:val="003A6478"/>
    <w:rsid w:val="003A64C1"/>
    <w:rsid w:val="003A680F"/>
    <w:rsid w:val="003A6A0A"/>
    <w:rsid w:val="003A6D6C"/>
    <w:rsid w:val="003A6D95"/>
    <w:rsid w:val="003A6FA9"/>
    <w:rsid w:val="003A7059"/>
    <w:rsid w:val="003A75C4"/>
    <w:rsid w:val="003A76B5"/>
    <w:rsid w:val="003A771B"/>
    <w:rsid w:val="003A7720"/>
    <w:rsid w:val="003A7742"/>
    <w:rsid w:val="003A7743"/>
    <w:rsid w:val="003A79BE"/>
    <w:rsid w:val="003A7A1C"/>
    <w:rsid w:val="003A7AE1"/>
    <w:rsid w:val="003A7C60"/>
    <w:rsid w:val="003A7DD0"/>
    <w:rsid w:val="003A7DE0"/>
    <w:rsid w:val="003A7E8D"/>
    <w:rsid w:val="003B02A9"/>
    <w:rsid w:val="003B0627"/>
    <w:rsid w:val="003B0713"/>
    <w:rsid w:val="003B0C2F"/>
    <w:rsid w:val="003B0C57"/>
    <w:rsid w:val="003B0F0F"/>
    <w:rsid w:val="003B0F26"/>
    <w:rsid w:val="003B0F57"/>
    <w:rsid w:val="003B120F"/>
    <w:rsid w:val="003B1487"/>
    <w:rsid w:val="003B1560"/>
    <w:rsid w:val="003B1B8C"/>
    <w:rsid w:val="003B1BBD"/>
    <w:rsid w:val="003B1BDE"/>
    <w:rsid w:val="003B21B3"/>
    <w:rsid w:val="003B242A"/>
    <w:rsid w:val="003B24F2"/>
    <w:rsid w:val="003B26FA"/>
    <w:rsid w:val="003B298E"/>
    <w:rsid w:val="003B2A7D"/>
    <w:rsid w:val="003B2C2B"/>
    <w:rsid w:val="003B2CD4"/>
    <w:rsid w:val="003B2D03"/>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C66"/>
    <w:rsid w:val="003B4D53"/>
    <w:rsid w:val="003B4D74"/>
    <w:rsid w:val="003B4F86"/>
    <w:rsid w:val="003B5063"/>
    <w:rsid w:val="003B5121"/>
    <w:rsid w:val="003B56E2"/>
    <w:rsid w:val="003B5800"/>
    <w:rsid w:val="003B5824"/>
    <w:rsid w:val="003B586D"/>
    <w:rsid w:val="003B59E5"/>
    <w:rsid w:val="003B5DB6"/>
    <w:rsid w:val="003B5FE8"/>
    <w:rsid w:val="003B6040"/>
    <w:rsid w:val="003B60B4"/>
    <w:rsid w:val="003B6399"/>
    <w:rsid w:val="003B6AB0"/>
    <w:rsid w:val="003B6C09"/>
    <w:rsid w:val="003B7607"/>
    <w:rsid w:val="003B7837"/>
    <w:rsid w:val="003B7BF6"/>
    <w:rsid w:val="003B7C7F"/>
    <w:rsid w:val="003B7E30"/>
    <w:rsid w:val="003B7EEE"/>
    <w:rsid w:val="003B7F53"/>
    <w:rsid w:val="003C05EB"/>
    <w:rsid w:val="003C1019"/>
    <w:rsid w:val="003C1312"/>
    <w:rsid w:val="003C1972"/>
    <w:rsid w:val="003C1981"/>
    <w:rsid w:val="003C1BE2"/>
    <w:rsid w:val="003C1C88"/>
    <w:rsid w:val="003C1DAD"/>
    <w:rsid w:val="003C2094"/>
    <w:rsid w:val="003C2170"/>
    <w:rsid w:val="003C2252"/>
    <w:rsid w:val="003C2333"/>
    <w:rsid w:val="003C2415"/>
    <w:rsid w:val="003C2896"/>
    <w:rsid w:val="003C2CE4"/>
    <w:rsid w:val="003C2DBC"/>
    <w:rsid w:val="003C2EFA"/>
    <w:rsid w:val="003C2FEF"/>
    <w:rsid w:val="003C3133"/>
    <w:rsid w:val="003C3276"/>
    <w:rsid w:val="003C32CE"/>
    <w:rsid w:val="003C3310"/>
    <w:rsid w:val="003C334B"/>
    <w:rsid w:val="003C3AB8"/>
    <w:rsid w:val="003C3DD5"/>
    <w:rsid w:val="003C40E8"/>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910"/>
    <w:rsid w:val="003C6B6C"/>
    <w:rsid w:val="003C6D51"/>
    <w:rsid w:val="003C6D6B"/>
    <w:rsid w:val="003C6D83"/>
    <w:rsid w:val="003C6E9C"/>
    <w:rsid w:val="003C7216"/>
    <w:rsid w:val="003C75F6"/>
    <w:rsid w:val="003C76DE"/>
    <w:rsid w:val="003C76F4"/>
    <w:rsid w:val="003C78FA"/>
    <w:rsid w:val="003C7A1A"/>
    <w:rsid w:val="003C7DAB"/>
    <w:rsid w:val="003D02D1"/>
    <w:rsid w:val="003D0562"/>
    <w:rsid w:val="003D07BA"/>
    <w:rsid w:val="003D08DD"/>
    <w:rsid w:val="003D0BA3"/>
    <w:rsid w:val="003D0C1F"/>
    <w:rsid w:val="003D0C27"/>
    <w:rsid w:val="003D0F1F"/>
    <w:rsid w:val="003D135A"/>
    <w:rsid w:val="003D1372"/>
    <w:rsid w:val="003D13C6"/>
    <w:rsid w:val="003D1682"/>
    <w:rsid w:val="003D17A2"/>
    <w:rsid w:val="003D1A37"/>
    <w:rsid w:val="003D1B35"/>
    <w:rsid w:val="003D1BD6"/>
    <w:rsid w:val="003D1D1E"/>
    <w:rsid w:val="003D1D70"/>
    <w:rsid w:val="003D2046"/>
    <w:rsid w:val="003D2368"/>
    <w:rsid w:val="003D26CB"/>
    <w:rsid w:val="003D2881"/>
    <w:rsid w:val="003D2D68"/>
    <w:rsid w:val="003D2DF1"/>
    <w:rsid w:val="003D2E49"/>
    <w:rsid w:val="003D2F5B"/>
    <w:rsid w:val="003D35EF"/>
    <w:rsid w:val="003D3A8F"/>
    <w:rsid w:val="003D3E23"/>
    <w:rsid w:val="003D3EC9"/>
    <w:rsid w:val="003D4059"/>
    <w:rsid w:val="003D40B2"/>
    <w:rsid w:val="003D4202"/>
    <w:rsid w:val="003D4329"/>
    <w:rsid w:val="003D4576"/>
    <w:rsid w:val="003D45BF"/>
    <w:rsid w:val="003D4636"/>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CFF"/>
    <w:rsid w:val="003D6E41"/>
    <w:rsid w:val="003D6F36"/>
    <w:rsid w:val="003D6F46"/>
    <w:rsid w:val="003D6F95"/>
    <w:rsid w:val="003D707F"/>
    <w:rsid w:val="003D7218"/>
    <w:rsid w:val="003D727D"/>
    <w:rsid w:val="003D72B2"/>
    <w:rsid w:val="003D739E"/>
    <w:rsid w:val="003D741E"/>
    <w:rsid w:val="003D77D6"/>
    <w:rsid w:val="003D782D"/>
    <w:rsid w:val="003D7A9C"/>
    <w:rsid w:val="003D7B69"/>
    <w:rsid w:val="003D7DFC"/>
    <w:rsid w:val="003D7F13"/>
    <w:rsid w:val="003D7F5A"/>
    <w:rsid w:val="003E00E8"/>
    <w:rsid w:val="003E05DC"/>
    <w:rsid w:val="003E06C6"/>
    <w:rsid w:val="003E0830"/>
    <w:rsid w:val="003E08D1"/>
    <w:rsid w:val="003E0C05"/>
    <w:rsid w:val="003E0E02"/>
    <w:rsid w:val="003E0E80"/>
    <w:rsid w:val="003E0FF9"/>
    <w:rsid w:val="003E14A1"/>
    <w:rsid w:val="003E1742"/>
    <w:rsid w:val="003E17BC"/>
    <w:rsid w:val="003E1AB2"/>
    <w:rsid w:val="003E1B34"/>
    <w:rsid w:val="003E1B85"/>
    <w:rsid w:val="003E1F7B"/>
    <w:rsid w:val="003E2164"/>
    <w:rsid w:val="003E2447"/>
    <w:rsid w:val="003E2548"/>
    <w:rsid w:val="003E289E"/>
    <w:rsid w:val="003E29B7"/>
    <w:rsid w:val="003E29BA"/>
    <w:rsid w:val="003E29BC"/>
    <w:rsid w:val="003E2BF3"/>
    <w:rsid w:val="003E2C4D"/>
    <w:rsid w:val="003E307E"/>
    <w:rsid w:val="003E33EC"/>
    <w:rsid w:val="003E3645"/>
    <w:rsid w:val="003E3ABC"/>
    <w:rsid w:val="003E3ADF"/>
    <w:rsid w:val="003E3CBC"/>
    <w:rsid w:val="003E3E3B"/>
    <w:rsid w:val="003E43FB"/>
    <w:rsid w:val="003E4475"/>
    <w:rsid w:val="003E47BE"/>
    <w:rsid w:val="003E4892"/>
    <w:rsid w:val="003E4AEE"/>
    <w:rsid w:val="003E4B30"/>
    <w:rsid w:val="003E4BCA"/>
    <w:rsid w:val="003E4BF4"/>
    <w:rsid w:val="003E4F0B"/>
    <w:rsid w:val="003E4FC5"/>
    <w:rsid w:val="003E4FF3"/>
    <w:rsid w:val="003E50E1"/>
    <w:rsid w:val="003E576C"/>
    <w:rsid w:val="003E5A29"/>
    <w:rsid w:val="003E5CBD"/>
    <w:rsid w:val="003E5D0F"/>
    <w:rsid w:val="003E5EA0"/>
    <w:rsid w:val="003E5F3C"/>
    <w:rsid w:val="003E5FD6"/>
    <w:rsid w:val="003E61A6"/>
    <w:rsid w:val="003E64F0"/>
    <w:rsid w:val="003E6759"/>
    <w:rsid w:val="003E69F6"/>
    <w:rsid w:val="003E6B09"/>
    <w:rsid w:val="003E6C2A"/>
    <w:rsid w:val="003E71D0"/>
    <w:rsid w:val="003E72C2"/>
    <w:rsid w:val="003E7788"/>
    <w:rsid w:val="003E78F3"/>
    <w:rsid w:val="003E7939"/>
    <w:rsid w:val="003E7F9C"/>
    <w:rsid w:val="003F0053"/>
    <w:rsid w:val="003F0089"/>
    <w:rsid w:val="003F016F"/>
    <w:rsid w:val="003F0215"/>
    <w:rsid w:val="003F0926"/>
    <w:rsid w:val="003F0D5F"/>
    <w:rsid w:val="003F0E83"/>
    <w:rsid w:val="003F102C"/>
    <w:rsid w:val="003F11A9"/>
    <w:rsid w:val="003F1462"/>
    <w:rsid w:val="003F1581"/>
    <w:rsid w:val="003F15B2"/>
    <w:rsid w:val="003F15F5"/>
    <w:rsid w:val="003F19A7"/>
    <w:rsid w:val="003F1A72"/>
    <w:rsid w:val="003F1AB8"/>
    <w:rsid w:val="003F1BC6"/>
    <w:rsid w:val="003F1C41"/>
    <w:rsid w:val="003F1DA4"/>
    <w:rsid w:val="003F1E9E"/>
    <w:rsid w:val="003F1EDD"/>
    <w:rsid w:val="003F1EE2"/>
    <w:rsid w:val="003F2003"/>
    <w:rsid w:val="003F21A6"/>
    <w:rsid w:val="003F229B"/>
    <w:rsid w:val="003F2306"/>
    <w:rsid w:val="003F2671"/>
    <w:rsid w:val="003F27A0"/>
    <w:rsid w:val="003F27D5"/>
    <w:rsid w:val="003F2832"/>
    <w:rsid w:val="003F2910"/>
    <w:rsid w:val="003F2930"/>
    <w:rsid w:val="003F3325"/>
    <w:rsid w:val="003F349C"/>
    <w:rsid w:val="003F35AA"/>
    <w:rsid w:val="003F3800"/>
    <w:rsid w:val="003F398C"/>
    <w:rsid w:val="003F3B20"/>
    <w:rsid w:val="003F3CAF"/>
    <w:rsid w:val="003F3CFA"/>
    <w:rsid w:val="003F3DC5"/>
    <w:rsid w:val="003F3EBF"/>
    <w:rsid w:val="003F4421"/>
    <w:rsid w:val="003F4675"/>
    <w:rsid w:val="003F46E9"/>
    <w:rsid w:val="003F4999"/>
    <w:rsid w:val="003F4B0C"/>
    <w:rsid w:val="003F5113"/>
    <w:rsid w:val="003F5117"/>
    <w:rsid w:val="003F511F"/>
    <w:rsid w:val="003F514C"/>
    <w:rsid w:val="003F521B"/>
    <w:rsid w:val="003F5304"/>
    <w:rsid w:val="003F5351"/>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4E8"/>
    <w:rsid w:val="003F651E"/>
    <w:rsid w:val="003F6697"/>
    <w:rsid w:val="003F66A5"/>
    <w:rsid w:val="003F6714"/>
    <w:rsid w:val="003F67B9"/>
    <w:rsid w:val="003F6A59"/>
    <w:rsid w:val="003F6B1A"/>
    <w:rsid w:val="003F6B41"/>
    <w:rsid w:val="003F72C3"/>
    <w:rsid w:val="003F73FA"/>
    <w:rsid w:val="003F7622"/>
    <w:rsid w:val="003F775D"/>
    <w:rsid w:val="003F7892"/>
    <w:rsid w:val="003F7C99"/>
    <w:rsid w:val="0040025F"/>
    <w:rsid w:val="00400395"/>
    <w:rsid w:val="00400481"/>
    <w:rsid w:val="00400B48"/>
    <w:rsid w:val="00400C56"/>
    <w:rsid w:val="00400DCA"/>
    <w:rsid w:val="00400F24"/>
    <w:rsid w:val="0040104E"/>
    <w:rsid w:val="00401083"/>
    <w:rsid w:val="004011B8"/>
    <w:rsid w:val="004013D4"/>
    <w:rsid w:val="004013F3"/>
    <w:rsid w:val="004015E2"/>
    <w:rsid w:val="00401914"/>
    <w:rsid w:val="0040196D"/>
    <w:rsid w:val="00401DBC"/>
    <w:rsid w:val="00402138"/>
    <w:rsid w:val="004022A6"/>
    <w:rsid w:val="00402495"/>
    <w:rsid w:val="004026C2"/>
    <w:rsid w:val="00402B49"/>
    <w:rsid w:val="00402BEC"/>
    <w:rsid w:val="00402C2A"/>
    <w:rsid w:val="00402DD5"/>
    <w:rsid w:val="00402F55"/>
    <w:rsid w:val="0040320C"/>
    <w:rsid w:val="004035AB"/>
    <w:rsid w:val="00403F77"/>
    <w:rsid w:val="00404007"/>
    <w:rsid w:val="00404110"/>
    <w:rsid w:val="0040420F"/>
    <w:rsid w:val="00404295"/>
    <w:rsid w:val="004042B7"/>
    <w:rsid w:val="00404402"/>
    <w:rsid w:val="00404AC6"/>
    <w:rsid w:val="00404B36"/>
    <w:rsid w:val="00404B66"/>
    <w:rsid w:val="00404BDB"/>
    <w:rsid w:val="00404DFB"/>
    <w:rsid w:val="00404E34"/>
    <w:rsid w:val="00404F18"/>
    <w:rsid w:val="00404FE2"/>
    <w:rsid w:val="004056BA"/>
    <w:rsid w:val="00405819"/>
    <w:rsid w:val="0040589B"/>
    <w:rsid w:val="00405A25"/>
    <w:rsid w:val="00405AE0"/>
    <w:rsid w:val="00405B7C"/>
    <w:rsid w:val="00405BA1"/>
    <w:rsid w:val="00405EA7"/>
    <w:rsid w:val="0040604D"/>
    <w:rsid w:val="00406478"/>
    <w:rsid w:val="004066C8"/>
    <w:rsid w:val="004066F9"/>
    <w:rsid w:val="00406B6F"/>
    <w:rsid w:val="00406D7E"/>
    <w:rsid w:val="00406E24"/>
    <w:rsid w:val="00407091"/>
    <w:rsid w:val="0040734E"/>
    <w:rsid w:val="004073A6"/>
    <w:rsid w:val="004074C5"/>
    <w:rsid w:val="00407AFD"/>
    <w:rsid w:val="00407B80"/>
    <w:rsid w:val="00407F9F"/>
    <w:rsid w:val="00410333"/>
    <w:rsid w:val="00410404"/>
    <w:rsid w:val="00410504"/>
    <w:rsid w:val="0041072B"/>
    <w:rsid w:val="004109E3"/>
    <w:rsid w:val="00410A99"/>
    <w:rsid w:val="00410ADF"/>
    <w:rsid w:val="00410B1D"/>
    <w:rsid w:val="004110B8"/>
    <w:rsid w:val="0041129A"/>
    <w:rsid w:val="00411ADF"/>
    <w:rsid w:val="00412030"/>
    <w:rsid w:val="004122AC"/>
    <w:rsid w:val="004122AD"/>
    <w:rsid w:val="004123C4"/>
    <w:rsid w:val="004127FA"/>
    <w:rsid w:val="00412997"/>
    <w:rsid w:val="004130C7"/>
    <w:rsid w:val="004130D5"/>
    <w:rsid w:val="004131A1"/>
    <w:rsid w:val="004131D9"/>
    <w:rsid w:val="004134EC"/>
    <w:rsid w:val="0041390E"/>
    <w:rsid w:val="0041395C"/>
    <w:rsid w:val="004139A8"/>
    <w:rsid w:val="00413A12"/>
    <w:rsid w:val="00413B29"/>
    <w:rsid w:val="00413B5F"/>
    <w:rsid w:val="00413CE4"/>
    <w:rsid w:val="00413DAE"/>
    <w:rsid w:val="004142A1"/>
    <w:rsid w:val="004143AE"/>
    <w:rsid w:val="004144C4"/>
    <w:rsid w:val="004145DB"/>
    <w:rsid w:val="0041479B"/>
    <w:rsid w:val="00414A82"/>
    <w:rsid w:val="00414BB3"/>
    <w:rsid w:val="00414DA0"/>
    <w:rsid w:val="00414F97"/>
    <w:rsid w:val="004156F0"/>
    <w:rsid w:val="00415963"/>
    <w:rsid w:val="00415B16"/>
    <w:rsid w:val="00415BE4"/>
    <w:rsid w:val="00415C71"/>
    <w:rsid w:val="00416324"/>
    <w:rsid w:val="00416387"/>
    <w:rsid w:val="0041669D"/>
    <w:rsid w:val="004168D2"/>
    <w:rsid w:val="00416961"/>
    <w:rsid w:val="0041698C"/>
    <w:rsid w:val="00416A8B"/>
    <w:rsid w:val="00416AC5"/>
    <w:rsid w:val="00416C86"/>
    <w:rsid w:val="00416E3B"/>
    <w:rsid w:val="004171D3"/>
    <w:rsid w:val="004174D1"/>
    <w:rsid w:val="004174E5"/>
    <w:rsid w:val="00417514"/>
    <w:rsid w:val="004175A0"/>
    <w:rsid w:val="004178EC"/>
    <w:rsid w:val="00417BF0"/>
    <w:rsid w:val="00417E25"/>
    <w:rsid w:val="004201F7"/>
    <w:rsid w:val="004204D3"/>
    <w:rsid w:val="00420783"/>
    <w:rsid w:val="00420856"/>
    <w:rsid w:val="00420A08"/>
    <w:rsid w:val="00420BD3"/>
    <w:rsid w:val="00420DA3"/>
    <w:rsid w:val="00420EC5"/>
    <w:rsid w:val="00421298"/>
    <w:rsid w:val="0042133E"/>
    <w:rsid w:val="0042173B"/>
    <w:rsid w:val="004218E3"/>
    <w:rsid w:val="004219DB"/>
    <w:rsid w:val="00421A42"/>
    <w:rsid w:val="00421B66"/>
    <w:rsid w:val="00421BE5"/>
    <w:rsid w:val="00421DA2"/>
    <w:rsid w:val="00421E8E"/>
    <w:rsid w:val="00421EAB"/>
    <w:rsid w:val="00421F34"/>
    <w:rsid w:val="00422175"/>
    <w:rsid w:val="00422407"/>
    <w:rsid w:val="00422C3C"/>
    <w:rsid w:val="00422DBB"/>
    <w:rsid w:val="00422F97"/>
    <w:rsid w:val="00423414"/>
    <w:rsid w:val="00423632"/>
    <w:rsid w:val="00423772"/>
    <w:rsid w:val="00423779"/>
    <w:rsid w:val="00423888"/>
    <w:rsid w:val="00423E8A"/>
    <w:rsid w:val="00423EDC"/>
    <w:rsid w:val="004240F5"/>
    <w:rsid w:val="00424102"/>
    <w:rsid w:val="004243AF"/>
    <w:rsid w:val="00424423"/>
    <w:rsid w:val="00424444"/>
    <w:rsid w:val="004244F0"/>
    <w:rsid w:val="004245B1"/>
    <w:rsid w:val="00424612"/>
    <w:rsid w:val="00424F66"/>
    <w:rsid w:val="0042516C"/>
    <w:rsid w:val="00425657"/>
    <w:rsid w:val="004258AE"/>
    <w:rsid w:val="00425926"/>
    <w:rsid w:val="004259D5"/>
    <w:rsid w:val="00425B5B"/>
    <w:rsid w:val="00425DC9"/>
    <w:rsid w:val="00425F71"/>
    <w:rsid w:val="00426005"/>
    <w:rsid w:val="004260A3"/>
    <w:rsid w:val="00426275"/>
    <w:rsid w:val="004262C2"/>
    <w:rsid w:val="004262DD"/>
    <w:rsid w:val="004263E3"/>
    <w:rsid w:val="004264A9"/>
    <w:rsid w:val="0042655C"/>
    <w:rsid w:val="004267DD"/>
    <w:rsid w:val="004267FA"/>
    <w:rsid w:val="004268C9"/>
    <w:rsid w:val="00426923"/>
    <w:rsid w:val="004269DA"/>
    <w:rsid w:val="00426C29"/>
    <w:rsid w:val="00426C96"/>
    <w:rsid w:val="004270C6"/>
    <w:rsid w:val="00427332"/>
    <w:rsid w:val="0042735E"/>
    <w:rsid w:val="004273D7"/>
    <w:rsid w:val="004273F8"/>
    <w:rsid w:val="00427446"/>
    <w:rsid w:val="0042754B"/>
    <w:rsid w:val="00427682"/>
    <w:rsid w:val="004279E3"/>
    <w:rsid w:val="00427A20"/>
    <w:rsid w:val="00427C0B"/>
    <w:rsid w:val="00427D41"/>
    <w:rsid w:val="00427E37"/>
    <w:rsid w:val="00427E60"/>
    <w:rsid w:val="004301E4"/>
    <w:rsid w:val="00430298"/>
    <w:rsid w:val="004305C2"/>
    <w:rsid w:val="00430660"/>
    <w:rsid w:val="00430693"/>
    <w:rsid w:val="00430927"/>
    <w:rsid w:val="00430978"/>
    <w:rsid w:val="004309B2"/>
    <w:rsid w:val="00430CF1"/>
    <w:rsid w:val="00430F9E"/>
    <w:rsid w:val="00431333"/>
    <w:rsid w:val="004316A0"/>
    <w:rsid w:val="00431969"/>
    <w:rsid w:val="00431BA6"/>
    <w:rsid w:val="00431CF5"/>
    <w:rsid w:val="00431D22"/>
    <w:rsid w:val="00431FA8"/>
    <w:rsid w:val="00432AE7"/>
    <w:rsid w:val="00432C7D"/>
    <w:rsid w:val="0043301E"/>
    <w:rsid w:val="004334C1"/>
    <w:rsid w:val="004336B5"/>
    <w:rsid w:val="004338E3"/>
    <w:rsid w:val="00433BBC"/>
    <w:rsid w:val="00433E15"/>
    <w:rsid w:val="00433E63"/>
    <w:rsid w:val="00433E8F"/>
    <w:rsid w:val="0043402B"/>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4F1D"/>
    <w:rsid w:val="004354CE"/>
    <w:rsid w:val="004355E0"/>
    <w:rsid w:val="0043573A"/>
    <w:rsid w:val="004359AD"/>
    <w:rsid w:val="00435C42"/>
    <w:rsid w:val="00435D3D"/>
    <w:rsid w:val="00435F39"/>
    <w:rsid w:val="004362E2"/>
    <w:rsid w:val="004366E1"/>
    <w:rsid w:val="00436A19"/>
    <w:rsid w:val="00436A59"/>
    <w:rsid w:val="00436D88"/>
    <w:rsid w:val="00436FEA"/>
    <w:rsid w:val="00437000"/>
    <w:rsid w:val="0043715A"/>
    <w:rsid w:val="00437345"/>
    <w:rsid w:val="00437360"/>
    <w:rsid w:val="00437A99"/>
    <w:rsid w:val="00437ACC"/>
    <w:rsid w:val="004401F1"/>
    <w:rsid w:val="004402CF"/>
    <w:rsid w:val="0044044E"/>
    <w:rsid w:val="00440625"/>
    <w:rsid w:val="0044072D"/>
    <w:rsid w:val="00440A5B"/>
    <w:rsid w:val="00440B42"/>
    <w:rsid w:val="00440B5C"/>
    <w:rsid w:val="00440DA5"/>
    <w:rsid w:val="00440E7B"/>
    <w:rsid w:val="00440FC3"/>
    <w:rsid w:val="00441083"/>
    <w:rsid w:val="0044149C"/>
    <w:rsid w:val="004418B9"/>
    <w:rsid w:val="00441A13"/>
    <w:rsid w:val="00441A64"/>
    <w:rsid w:val="00441C0F"/>
    <w:rsid w:val="00442255"/>
    <w:rsid w:val="004422BC"/>
    <w:rsid w:val="004424CF"/>
    <w:rsid w:val="0044261B"/>
    <w:rsid w:val="0044261E"/>
    <w:rsid w:val="0044262A"/>
    <w:rsid w:val="004428D0"/>
    <w:rsid w:val="0044299B"/>
    <w:rsid w:val="00442A2B"/>
    <w:rsid w:val="00442B98"/>
    <w:rsid w:val="00442BFF"/>
    <w:rsid w:val="00442CCD"/>
    <w:rsid w:val="00442E54"/>
    <w:rsid w:val="00442E5F"/>
    <w:rsid w:val="00443602"/>
    <w:rsid w:val="004436E1"/>
    <w:rsid w:val="00443BA9"/>
    <w:rsid w:val="00443BF7"/>
    <w:rsid w:val="0044415B"/>
    <w:rsid w:val="00444448"/>
    <w:rsid w:val="0044452E"/>
    <w:rsid w:val="00444613"/>
    <w:rsid w:val="004447D2"/>
    <w:rsid w:val="00444983"/>
    <w:rsid w:val="00444A7F"/>
    <w:rsid w:val="00444AB9"/>
    <w:rsid w:val="00444BEE"/>
    <w:rsid w:val="00444F33"/>
    <w:rsid w:val="00444F8C"/>
    <w:rsid w:val="00444FC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50122"/>
    <w:rsid w:val="004509C8"/>
    <w:rsid w:val="00450C96"/>
    <w:rsid w:val="004514FF"/>
    <w:rsid w:val="00451A26"/>
    <w:rsid w:val="00451C3F"/>
    <w:rsid w:val="004521D1"/>
    <w:rsid w:val="00452292"/>
    <w:rsid w:val="0045232A"/>
    <w:rsid w:val="0045242E"/>
    <w:rsid w:val="004525F2"/>
    <w:rsid w:val="00452796"/>
    <w:rsid w:val="00452AF6"/>
    <w:rsid w:val="00452C49"/>
    <w:rsid w:val="0045329F"/>
    <w:rsid w:val="004533D9"/>
    <w:rsid w:val="004533F5"/>
    <w:rsid w:val="004533FD"/>
    <w:rsid w:val="00453449"/>
    <w:rsid w:val="00453614"/>
    <w:rsid w:val="0045374D"/>
    <w:rsid w:val="00453767"/>
    <w:rsid w:val="00453897"/>
    <w:rsid w:val="00453A6E"/>
    <w:rsid w:val="00453C82"/>
    <w:rsid w:val="0045407B"/>
    <w:rsid w:val="0045424E"/>
    <w:rsid w:val="004548E4"/>
    <w:rsid w:val="00454AC3"/>
    <w:rsid w:val="00454B84"/>
    <w:rsid w:val="00454BC5"/>
    <w:rsid w:val="00454D39"/>
    <w:rsid w:val="00454DBC"/>
    <w:rsid w:val="00454DC4"/>
    <w:rsid w:val="00454F54"/>
    <w:rsid w:val="004552C8"/>
    <w:rsid w:val="004554E0"/>
    <w:rsid w:val="0045553A"/>
    <w:rsid w:val="004555BE"/>
    <w:rsid w:val="004556FE"/>
    <w:rsid w:val="004559F9"/>
    <w:rsid w:val="00455BBE"/>
    <w:rsid w:val="00455C3C"/>
    <w:rsid w:val="00455CB5"/>
    <w:rsid w:val="00455F90"/>
    <w:rsid w:val="004561AD"/>
    <w:rsid w:val="0045633B"/>
    <w:rsid w:val="00456696"/>
    <w:rsid w:val="0045679E"/>
    <w:rsid w:val="004567A8"/>
    <w:rsid w:val="00456AE3"/>
    <w:rsid w:val="00456C7B"/>
    <w:rsid w:val="00456EF9"/>
    <w:rsid w:val="00456FB2"/>
    <w:rsid w:val="00456FDD"/>
    <w:rsid w:val="00456FEE"/>
    <w:rsid w:val="00457327"/>
    <w:rsid w:val="00457548"/>
    <w:rsid w:val="0045754F"/>
    <w:rsid w:val="0045798A"/>
    <w:rsid w:val="00457AD1"/>
    <w:rsid w:val="00457BD9"/>
    <w:rsid w:val="00457D9B"/>
    <w:rsid w:val="00457F0C"/>
    <w:rsid w:val="00460644"/>
    <w:rsid w:val="0046072B"/>
    <w:rsid w:val="004607BA"/>
    <w:rsid w:val="00460C13"/>
    <w:rsid w:val="00460DFE"/>
    <w:rsid w:val="0046122B"/>
    <w:rsid w:val="0046126F"/>
    <w:rsid w:val="00461378"/>
    <w:rsid w:val="00461612"/>
    <w:rsid w:val="004616F9"/>
    <w:rsid w:val="00461865"/>
    <w:rsid w:val="004618E4"/>
    <w:rsid w:val="00461ACD"/>
    <w:rsid w:val="00461F8B"/>
    <w:rsid w:val="00462613"/>
    <w:rsid w:val="0046266C"/>
    <w:rsid w:val="00462755"/>
    <w:rsid w:val="00462832"/>
    <w:rsid w:val="00462A2F"/>
    <w:rsid w:val="00462B40"/>
    <w:rsid w:val="00462C86"/>
    <w:rsid w:val="00462F52"/>
    <w:rsid w:val="004630E6"/>
    <w:rsid w:val="004631E5"/>
    <w:rsid w:val="00463438"/>
    <w:rsid w:val="00463972"/>
    <w:rsid w:val="0046409A"/>
    <w:rsid w:val="004640ED"/>
    <w:rsid w:val="004641ED"/>
    <w:rsid w:val="0046423F"/>
    <w:rsid w:val="0046458B"/>
    <w:rsid w:val="004645F2"/>
    <w:rsid w:val="0046473C"/>
    <w:rsid w:val="0046482D"/>
    <w:rsid w:val="00464A74"/>
    <w:rsid w:val="00464DD4"/>
    <w:rsid w:val="00465150"/>
    <w:rsid w:val="004658BB"/>
    <w:rsid w:val="004658E3"/>
    <w:rsid w:val="00465ECA"/>
    <w:rsid w:val="00465FDF"/>
    <w:rsid w:val="004660B6"/>
    <w:rsid w:val="0046622D"/>
    <w:rsid w:val="004664CB"/>
    <w:rsid w:val="004667D7"/>
    <w:rsid w:val="00466947"/>
    <w:rsid w:val="00466B68"/>
    <w:rsid w:val="00466CA1"/>
    <w:rsid w:val="00466CDA"/>
    <w:rsid w:val="00467069"/>
    <w:rsid w:val="0046706E"/>
    <w:rsid w:val="0046721B"/>
    <w:rsid w:val="00467257"/>
    <w:rsid w:val="004675C0"/>
    <w:rsid w:val="004678D4"/>
    <w:rsid w:val="00467C95"/>
    <w:rsid w:val="0047042D"/>
    <w:rsid w:val="00470508"/>
    <w:rsid w:val="00470878"/>
    <w:rsid w:val="004708F1"/>
    <w:rsid w:val="00470C44"/>
    <w:rsid w:val="00471701"/>
    <w:rsid w:val="0047197D"/>
    <w:rsid w:val="00471C06"/>
    <w:rsid w:val="00471D32"/>
    <w:rsid w:val="00471D67"/>
    <w:rsid w:val="00472179"/>
    <w:rsid w:val="004721F9"/>
    <w:rsid w:val="00472352"/>
    <w:rsid w:val="004726EC"/>
    <w:rsid w:val="0047274C"/>
    <w:rsid w:val="00472901"/>
    <w:rsid w:val="004729C8"/>
    <w:rsid w:val="00472AAF"/>
    <w:rsid w:val="00472F08"/>
    <w:rsid w:val="00473047"/>
    <w:rsid w:val="0047313C"/>
    <w:rsid w:val="00473155"/>
    <w:rsid w:val="004731EA"/>
    <w:rsid w:val="00473232"/>
    <w:rsid w:val="0047360F"/>
    <w:rsid w:val="004736B9"/>
    <w:rsid w:val="004739AB"/>
    <w:rsid w:val="00473A6F"/>
    <w:rsid w:val="00473B6E"/>
    <w:rsid w:val="00474291"/>
    <w:rsid w:val="004743B6"/>
    <w:rsid w:val="00474581"/>
    <w:rsid w:val="00474B08"/>
    <w:rsid w:val="00474B0E"/>
    <w:rsid w:val="00474B7C"/>
    <w:rsid w:val="00474C05"/>
    <w:rsid w:val="00474C1B"/>
    <w:rsid w:val="00474EF7"/>
    <w:rsid w:val="00474F1B"/>
    <w:rsid w:val="0047509A"/>
    <w:rsid w:val="00475333"/>
    <w:rsid w:val="004753FC"/>
    <w:rsid w:val="0047550E"/>
    <w:rsid w:val="004756D1"/>
    <w:rsid w:val="00475754"/>
    <w:rsid w:val="004757BE"/>
    <w:rsid w:val="004758F0"/>
    <w:rsid w:val="00475957"/>
    <w:rsid w:val="00475AA2"/>
    <w:rsid w:val="00475F69"/>
    <w:rsid w:val="00475FA8"/>
    <w:rsid w:val="00476178"/>
    <w:rsid w:val="004761B3"/>
    <w:rsid w:val="004763DE"/>
    <w:rsid w:val="004766BF"/>
    <w:rsid w:val="00476913"/>
    <w:rsid w:val="00476B2C"/>
    <w:rsid w:val="00476B85"/>
    <w:rsid w:val="00476CE0"/>
    <w:rsid w:val="00476F2F"/>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09D"/>
    <w:rsid w:val="00481193"/>
    <w:rsid w:val="00481351"/>
    <w:rsid w:val="004815B9"/>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B16"/>
    <w:rsid w:val="00483B33"/>
    <w:rsid w:val="00483B96"/>
    <w:rsid w:val="00483D3E"/>
    <w:rsid w:val="00483E87"/>
    <w:rsid w:val="00483ED7"/>
    <w:rsid w:val="0048487C"/>
    <w:rsid w:val="00484978"/>
    <w:rsid w:val="00484C64"/>
    <w:rsid w:val="00484CAA"/>
    <w:rsid w:val="00484D71"/>
    <w:rsid w:val="00484F11"/>
    <w:rsid w:val="00484FB6"/>
    <w:rsid w:val="00485338"/>
    <w:rsid w:val="004854FB"/>
    <w:rsid w:val="004855DC"/>
    <w:rsid w:val="00485939"/>
    <w:rsid w:val="00485A7F"/>
    <w:rsid w:val="00485B81"/>
    <w:rsid w:val="00485DFA"/>
    <w:rsid w:val="0048636A"/>
    <w:rsid w:val="0048654B"/>
    <w:rsid w:val="004865D5"/>
    <w:rsid w:val="004865E5"/>
    <w:rsid w:val="0048687A"/>
    <w:rsid w:val="004868F1"/>
    <w:rsid w:val="00486CA7"/>
    <w:rsid w:val="00486D5B"/>
    <w:rsid w:val="00486E91"/>
    <w:rsid w:val="004871C6"/>
    <w:rsid w:val="004871CF"/>
    <w:rsid w:val="0048732C"/>
    <w:rsid w:val="004873E3"/>
    <w:rsid w:val="00487506"/>
    <w:rsid w:val="004877CD"/>
    <w:rsid w:val="0048786E"/>
    <w:rsid w:val="00487E38"/>
    <w:rsid w:val="00487FD3"/>
    <w:rsid w:val="00490253"/>
    <w:rsid w:val="004902AD"/>
    <w:rsid w:val="004902EE"/>
    <w:rsid w:val="00490337"/>
    <w:rsid w:val="00490413"/>
    <w:rsid w:val="004905B3"/>
    <w:rsid w:val="00490623"/>
    <w:rsid w:val="00490A41"/>
    <w:rsid w:val="00490C55"/>
    <w:rsid w:val="00490E30"/>
    <w:rsid w:val="00490FE0"/>
    <w:rsid w:val="00491293"/>
    <w:rsid w:val="0049163D"/>
    <w:rsid w:val="0049166A"/>
    <w:rsid w:val="004916B5"/>
    <w:rsid w:val="00491760"/>
    <w:rsid w:val="00491C2A"/>
    <w:rsid w:val="00491D49"/>
    <w:rsid w:val="00491D6D"/>
    <w:rsid w:val="00491DA9"/>
    <w:rsid w:val="00491E43"/>
    <w:rsid w:val="00491F4A"/>
    <w:rsid w:val="00491F60"/>
    <w:rsid w:val="00492263"/>
    <w:rsid w:val="00492450"/>
    <w:rsid w:val="0049253B"/>
    <w:rsid w:val="004925FE"/>
    <w:rsid w:val="0049269E"/>
    <w:rsid w:val="0049297A"/>
    <w:rsid w:val="00492B95"/>
    <w:rsid w:val="00492DAD"/>
    <w:rsid w:val="00492EE0"/>
    <w:rsid w:val="00493026"/>
    <w:rsid w:val="00493058"/>
    <w:rsid w:val="004930FD"/>
    <w:rsid w:val="004934C2"/>
    <w:rsid w:val="0049353A"/>
    <w:rsid w:val="004938DF"/>
    <w:rsid w:val="004939C5"/>
    <w:rsid w:val="00493A17"/>
    <w:rsid w:val="00493CF5"/>
    <w:rsid w:val="00493D19"/>
    <w:rsid w:val="00493DA0"/>
    <w:rsid w:val="00494246"/>
    <w:rsid w:val="00494298"/>
    <w:rsid w:val="00494440"/>
    <w:rsid w:val="0049446A"/>
    <w:rsid w:val="004945D5"/>
    <w:rsid w:val="004946F3"/>
    <w:rsid w:val="00494A79"/>
    <w:rsid w:val="00494CCF"/>
    <w:rsid w:val="00494E86"/>
    <w:rsid w:val="00494E96"/>
    <w:rsid w:val="00494F50"/>
    <w:rsid w:val="00495A6C"/>
    <w:rsid w:val="00495CAC"/>
    <w:rsid w:val="00495F95"/>
    <w:rsid w:val="00495FC6"/>
    <w:rsid w:val="00496006"/>
    <w:rsid w:val="00496355"/>
    <w:rsid w:val="004963B4"/>
    <w:rsid w:val="004964AD"/>
    <w:rsid w:val="004966E5"/>
    <w:rsid w:val="0049682F"/>
    <w:rsid w:val="004968DF"/>
    <w:rsid w:val="0049697F"/>
    <w:rsid w:val="00496A9B"/>
    <w:rsid w:val="00496DED"/>
    <w:rsid w:val="00496F04"/>
    <w:rsid w:val="004971B7"/>
    <w:rsid w:val="004971DF"/>
    <w:rsid w:val="0049768F"/>
    <w:rsid w:val="004976D6"/>
    <w:rsid w:val="00497D3E"/>
    <w:rsid w:val="00497DFD"/>
    <w:rsid w:val="004A0057"/>
    <w:rsid w:val="004A0083"/>
    <w:rsid w:val="004A0133"/>
    <w:rsid w:val="004A053A"/>
    <w:rsid w:val="004A057E"/>
    <w:rsid w:val="004A07A3"/>
    <w:rsid w:val="004A0B6C"/>
    <w:rsid w:val="004A0BDA"/>
    <w:rsid w:val="004A0DB3"/>
    <w:rsid w:val="004A0ECB"/>
    <w:rsid w:val="004A0FF8"/>
    <w:rsid w:val="004A0FF9"/>
    <w:rsid w:val="004A106B"/>
    <w:rsid w:val="004A150E"/>
    <w:rsid w:val="004A17E7"/>
    <w:rsid w:val="004A1824"/>
    <w:rsid w:val="004A19E8"/>
    <w:rsid w:val="004A1A15"/>
    <w:rsid w:val="004A1E3C"/>
    <w:rsid w:val="004A1EF8"/>
    <w:rsid w:val="004A2132"/>
    <w:rsid w:val="004A2182"/>
    <w:rsid w:val="004A22C0"/>
    <w:rsid w:val="004A251A"/>
    <w:rsid w:val="004A2841"/>
    <w:rsid w:val="004A2A16"/>
    <w:rsid w:val="004A2E75"/>
    <w:rsid w:val="004A2EF8"/>
    <w:rsid w:val="004A2F37"/>
    <w:rsid w:val="004A322B"/>
    <w:rsid w:val="004A3271"/>
    <w:rsid w:val="004A329D"/>
    <w:rsid w:val="004A3363"/>
    <w:rsid w:val="004A33C5"/>
    <w:rsid w:val="004A33D8"/>
    <w:rsid w:val="004A35BF"/>
    <w:rsid w:val="004A3677"/>
    <w:rsid w:val="004A3876"/>
    <w:rsid w:val="004A3C47"/>
    <w:rsid w:val="004A3F20"/>
    <w:rsid w:val="004A421F"/>
    <w:rsid w:val="004A4282"/>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61AF"/>
    <w:rsid w:val="004A6323"/>
    <w:rsid w:val="004A633A"/>
    <w:rsid w:val="004A654D"/>
    <w:rsid w:val="004A6582"/>
    <w:rsid w:val="004A66C7"/>
    <w:rsid w:val="004A670D"/>
    <w:rsid w:val="004A6A19"/>
    <w:rsid w:val="004A6A62"/>
    <w:rsid w:val="004A6B86"/>
    <w:rsid w:val="004A6C23"/>
    <w:rsid w:val="004A6E92"/>
    <w:rsid w:val="004A6FCE"/>
    <w:rsid w:val="004A7015"/>
    <w:rsid w:val="004A715A"/>
    <w:rsid w:val="004A724B"/>
    <w:rsid w:val="004A7556"/>
    <w:rsid w:val="004A776C"/>
    <w:rsid w:val="004A793F"/>
    <w:rsid w:val="004A7C06"/>
    <w:rsid w:val="004A7D6C"/>
    <w:rsid w:val="004A7E47"/>
    <w:rsid w:val="004A7FBC"/>
    <w:rsid w:val="004B01F5"/>
    <w:rsid w:val="004B01F9"/>
    <w:rsid w:val="004B03D9"/>
    <w:rsid w:val="004B0541"/>
    <w:rsid w:val="004B069B"/>
    <w:rsid w:val="004B06E0"/>
    <w:rsid w:val="004B075A"/>
    <w:rsid w:val="004B0787"/>
    <w:rsid w:val="004B080D"/>
    <w:rsid w:val="004B0A57"/>
    <w:rsid w:val="004B0C8C"/>
    <w:rsid w:val="004B0F9D"/>
    <w:rsid w:val="004B10BA"/>
    <w:rsid w:val="004B18C9"/>
    <w:rsid w:val="004B1962"/>
    <w:rsid w:val="004B19F3"/>
    <w:rsid w:val="004B19F7"/>
    <w:rsid w:val="004B1E05"/>
    <w:rsid w:val="004B1EC9"/>
    <w:rsid w:val="004B21F2"/>
    <w:rsid w:val="004B2486"/>
    <w:rsid w:val="004B2995"/>
    <w:rsid w:val="004B2B4B"/>
    <w:rsid w:val="004B2CA0"/>
    <w:rsid w:val="004B2F4E"/>
    <w:rsid w:val="004B32BF"/>
    <w:rsid w:val="004B356A"/>
    <w:rsid w:val="004B35EE"/>
    <w:rsid w:val="004B35F1"/>
    <w:rsid w:val="004B3740"/>
    <w:rsid w:val="004B376D"/>
    <w:rsid w:val="004B37A0"/>
    <w:rsid w:val="004B3B62"/>
    <w:rsid w:val="004B3D21"/>
    <w:rsid w:val="004B40E0"/>
    <w:rsid w:val="004B41BB"/>
    <w:rsid w:val="004B424F"/>
    <w:rsid w:val="004B464C"/>
    <w:rsid w:val="004B4AB3"/>
    <w:rsid w:val="004B4C38"/>
    <w:rsid w:val="004B52DF"/>
    <w:rsid w:val="004B5426"/>
    <w:rsid w:val="004B5556"/>
    <w:rsid w:val="004B55D1"/>
    <w:rsid w:val="004B5622"/>
    <w:rsid w:val="004B5626"/>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E3"/>
    <w:rsid w:val="004B7550"/>
    <w:rsid w:val="004B78AB"/>
    <w:rsid w:val="004B796C"/>
    <w:rsid w:val="004B797A"/>
    <w:rsid w:val="004B7ADF"/>
    <w:rsid w:val="004B7C3D"/>
    <w:rsid w:val="004B7E90"/>
    <w:rsid w:val="004C04E6"/>
    <w:rsid w:val="004C050E"/>
    <w:rsid w:val="004C096C"/>
    <w:rsid w:val="004C0CF0"/>
    <w:rsid w:val="004C0E02"/>
    <w:rsid w:val="004C12D6"/>
    <w:rsid w:val="004C1314"/>
    <w:rsid w:val="004C142A"/>
    <w:rsid w:val="004C147E"/>
    <w:rsid w:val="004C14D3"/>
    <w:rsid w:val="004C1939"/>
    <w:rsid w:val="004C1A6A"/>
    <w:rsid w:val="004C1DB3"/>
    <w:rsid w:val="004C22EC"/>
    <w:rsid w:val="004C234E"/>
    <w:rsid w:val="004C238E"/>
    <w:rsid w:val="004C26FD"/>
    <w:rsid w:val="004C289A"/>
    <w:rsid w:val="004C28C2"/>
    <w:rsid w:val="004C328C"/>
    <w:rsid w:val="004C34A2"/>
    <w:rsid w:val="004C36A0"/>
    <w:rsid w:val="004C3BCC"/>
    <w:rsid w:val="004C3CCB"/>
    <w:rsid w:val="004C3D11"/>
    <w:rsid w:val="004C40C4"/>
    <w:rsid w:val="004C40ED"/>
    <w:rsid w:val="004C424A"/>
    <w:rsid w:val="004C4501"/>
    <w:rsid w:val="004C4661"/>
    <w:rsid w:val="004C4864"/>
    <w:rsid w:val="004C48F6"/>
    <w:rsid w:val="004C4A4C"/>
    <w:rsid w:val="004C4FA4"/>
    <w:rsid w:val="004C524E"/>
    <w:rsid w:val="004C5273"/>
    <w:rsid w:val="004C531C"/>
    <w:rsid w:val="004C5480"/>
    <w:rsid w:val="004C54F6"/>
    <w:rsid w:val="004C5511"/>
    <w:rsid w:val="004C5649"/>
    <w:rsid w:val="004C5710"/>
    <w:rsid w:val="004C59BE"/>
    <w:rsid w:val="004C5A20"/>
    <w:rsid w:val="004C5C95"/>
    <w:rsid w:val="004C5D2C"/>
    <w:rsid w:val="004C6015"/>
    <w:rsid w:val="004C639F"/>
    <w:rsid w:val="004C6AEB"/>
    <w:rsid w:val="004C6C11"/>
    <w:rsid w:val="004C6C44"/>
    <w:rsid w:val="004C6CB1"/>
    <w:rsid w:val="004C6E25"/>
    <w:rsid w:val="004C702B"/>
    <w:rsid w:val="004C713E"/>
    <w:rsid w:val="004C7599"/>
    <w:rsid w:val="004C7705"/>
    <w:rsid w:val="004C7AE3"/>
    <w:rsid w:val="004C7B2C"/>
    <w:rsid w:val="004C7BCB"/>
    <w:rsid w:val="004C7C1A"/>
    <w:rsid w:val="004C7F61"/>
    <w:rsid w:val="004C7FA2"/>
    <w:rsid w:val="004C7FAD"/>
    <w:rsid w:val="004D00C0"/>
    <w:rsid w:val="004D02EE"/>
    <w:rsid w:val="004D03BA"/>
    <w:rsid w:val="004D04A2"/>
    <w:rsid w:val="004D0597"/>
    <w:rsid w:val="004D071D"/>
    <w:rsid w:val="004D07B3"/>
    <w:rsid w:val="004D0A8C"/>
    <w:rsid w:val="004D0C80"/>
    <w:rsid w:val="004D0EC3"/>
    <w:rsid w:val="004D0ED5"/>
    <w:rsid w:val="004D10A1"/>
    <w:rsid w:val="004D14D6"/>
    <w:rsid w:val="004D1BEB"/>
    <w:rsid w:val="004D1C48"/>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3AEE"/>
    <w:rsid w:val="004D3E39"/>
    <w:rsid w:val="004D4160"/>
    <w:rsid w:val="004D4263"/>
    <w:rsid w:val="004D481D"/>
    <w:rsid w:val="004D4C7D"/>
    <w:rsid w:val="004D4D1B"/>
    <w:rsid w:val="004D4F4C"/>
    <w:rsid w:val="004D4FCC"/>
    <w:rsid w:val="004D506F"/>
    <w:rsid w:val="004D51E9"/>
    <w:rsid w:val="004D52F6"/>
    <w:rsid w:val="004D5606"/>
    <w:rsid w:val="004D561F"/>
    <w:rsid w:val="004D5908"/>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7211"/>
    <w:rsid w:val="004D7289"/>
    <w:rsid w:val="004D752A"/>
    <w:rsid w:val="004D76F9"/>
    <w:rsid w:val="004D7820"/>
    <w:rsid w:val="004D79FF"/>
    <w:rsid w:val="004D7AB6"/>
    <w:rsid w:val="004D7B84"/>
    <w:rsid w:val="004D7FD0"/>
    <w:rsid w:val="004E04B2"/>
    <w:rsid w:val="004E0D07"/>
    <w:rsid w:val="004E0D6B"/>
    <w:rsid w:val="004E105C"/>
    <w:rsid w:val="004E118E"/>
    <w:rsid w:val="004E11E4"/>
    <w:rsid w:val="004E11F4"/>
    <w:rsid w:val="004E12F2"/>
    <w:rsid w:val="004E161C"/>
    <w:rsid w:val="004E170B"/>
    <w:rsid w:val="004E181E"/>
    <w:rsid w:val="004E1947"/>
    <w:rsid w:val="004E1C29"/>
    <w:rsid w:val="004E1CBC"/>
    <w:rsid w:val="004E1D68"/>
    <w:rsid w:val="004E1D84"/>
    <w:rsid w:val="004E2120"/>
    <w:rsid w:val="004E21CB"/>
    <w:rsid w:val="004E229E"/>
    <w:rsid w:val="004E22D6"/>
    <w:rsid w:val="004E234E"/>
    <w:rsid w:val="004E238A"/>
    <w:rsid w:val="004E241E"/>
    <w:rsid w:val="004E2A82"/>
    <w:rsid w:val="004E2BD0"/>
    <w:rsid w:val="004E2CC2"/>
    <w:rsid w:val="004E328C"/>
    <w:rsid w:val="004E3718"/>
    <w:rsid w:val="004E389A"/>
    <w:rsid w:val="004E39CE"/>
    <w:rsid w:val="004E3B09"/>
    <w:rsid w:val="004E3D72"/>
    <w:rsid w:val="004E3E13"/>
    <w:rsid w:val="004E3EF0"/>
    <w:rsid w:val="004E4993"/>
    <w:rsid w:val="004E4A16"/>
    <w:rsid w:val="004E4A99"/>
    <w:rsid w:val="004E4E56"/>
    <w:rsid w:val="004E4FD3"/>
    <w:rsid w:val="004E5232"/>
    <w:rsid w:val="004E54D5"/>
    <w:rsid w:val="004E55C6"/>
    <w:rsid w:val="004E58DC"/>
    <w:rsid w:val="004E5EA0"/>
    <w:rsid w:val="004E5F65"/>
    <w:rsid w:val="004E6273"/>
    <w:rsid w:val="004E6566"/>
    <w:rsid w:val="004E67CC"/>
    <w:rsid w:val="004E683E"/>
    <w:rsid w:val="004E6896"/>
    <w:rsid w:val="004E6920"/>
    <w:rsid w:val="004E69CB"/>
    <w:rsid w:val="004E69E5"/>
    <w:rsid w:val="004E6D48"/>
    <w:rsid w:val="004E6E1E"/>
    <w:rsid w:val="004E6FF7"/>
    <w:rsid w:val="004E7383"/>
    <w:rsid w:val="004E73C7"/>
    <w:rsid w:val="004E7917"/>
    <w:rsid w:val="004E7A0A"/>
    <w:rsid w:val="004E7B7E"/>
    <w:rsid w:val="004E7CE2"/>
    <w:rsid w:val="004E7DD7"/>
    <w:rsid w:val="004E7EAF"/>
    <w:rsid w:val="004F029F"/>
    <w:rsid w:val="004F0360"/>
    <w:rsid w:val="004F03CB"/>
    <w:rsid w:val="004F0427"/>
    <w:rsid w:val="004F077C"/>
    <w:rsid w:val="004F09BD"/>
    <w:rsid w:val="004F0A62"/>
    <w:rsid w:val="004F0B76"/>
    <w:rsid w:val="004F0C87"/>
    <w:rsid w:val="004F0D89"/>
    <w:rsid w:val="004F0E84"/>
    <w:rsid w:val="004F1009"/>
    <w:rsid w:val="004F1024"/>
    <w:rsid w:val="004F1090"/>
    <w:rsid w:val="004F1158"/>
    <w:rsid w:val="004F1950"/>
    <w:rsid w:val="004F1F69"/>
    <w:rsid w:val="004F2094"/>
    <w:rsid w:val="004F224B"/>
    <w:rsid w:val="004F2555"/>
    <w:rsid w:val="004F25F8"/>
    <w:rsid w:val="004F293B"/>
    <w:rsid w:val="004F2ABD"/>
    <w:rsid w:val="004F2B49"/>
    <w:rsid w:val="004F2C82"/>
    <w:rsid w:val="004F2F1F"/>
    <w:rsid w:val="004F30D4"/>
    <w:rsid w:val="004F3427"/>
    <w:rsid w:val="004F3496"/>
    <w:rsid w:val="004F34D4"/>
    <w:rsid w:val="004F35A5"/>
    <w:rsid w:val="004F37A9"/>
    <w:rsid w:val="004F37B2"/>
    <w:rsid w:val="004F3ACE"/>
    <w:rsid w:val="004F3BBB"/>
    <w:rsid w:val="004F3D58"/>
    <w:rsid w:val="004F3DC4"/>
    <w:rsid w:val="004F40B8"/>
    <w:rsid w:val="004F41A2"/>
    <w:rsid w:val="004F41F7"/>
    <w:rsid w:val="004F43DD"/>
    <w:rsid w:val="004F45AF"/>
    <w:rsid w:val="004F468B"/>
    <w:rsid w:val="004F4702"/>
    <w:rsid w:val="004F49A4"/>
    <w:rsid w:val="004F50BD"/>
    <w:rsid w:val="004F5303"/>
    <w:rsid w:val="004F5418"/>
    <w:rsid w:val="004F54AD"/>
    <w:rsid w:val="004F57E0"/>
    <w:rsid w:val="004F5852"/>
    <w:rsid w:val="004F58BC"/>
    <w:rsid w:val="004F5A23"/>
    <w:rsid w:val="004F5A74"/>
    <w:rsid w:val="004F5C57"/>
    <w:rsid w:val="004F5FCF"/>
    <w:rsid w:val="004F60A9"/>
    <w:rsid w:val="004F6211"/>
    <w:rsid w:val="004F638B"/>
    <w:rsid w:val="004F6480"/>
    <w:rsid w:val="004F695F"/>
    <w:rsid w:val="004F6CEF"/>
    <w:rsid w:val="004F6F3D"/>
    <w:rsid w:val="004F702B"/>
    <w:rsid w:val="004F70FA"/>
    <w:rsid w:val="004F73A5"/>
    <w:rsid w:val="004F7458"/>
    <w:rsid w:val="004F76F4"/>
    <w:rsid w:val="004F78A4"/>
    <w:rsid w:val="004F7B75"/>
    <w:rsid w:val="00500163"/>
    <w:rsid w:val="00500526"/>
    <w:rsid w:val="005005E1"/>
    <w:rsid w:val="005006F8"/>
    <w:rsid w:val="00500930"/>
    <w:rsid w:val="00500BC7"/>
    <w:rsid w:val="00500D45"/>
    <w:rsid w:val="00500DC0"/>
    <w:rsid w:val="00500FFD"/>
    <w:rsid w:val="00501087"/>
    <w:rsid w:val="005011D4"/>
    <w:rsid w:val="00501285"/>
    <w:rsid w:val="0050138E"/>
    <w:rsid w:val="00501487"/>
    <w:rsid w:val="00501A18"/>
    <w:rsid w:val="00501A7C"/>
    <w:rsid w:val="00501B7F"/>
    <w:rsid w:val="00501B93"/>
    <w:rsid w:val="00501C43"/>
    <w:rsid w:val="00501E23"/>
    <w:rsid w:val="00501EBB"/>
    <w:rsid w:val="0050220E"/>
    <w:rsid w:val="00502366"/>
    <w:rsid w:val="0050278C"/>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452"/>
    <w:rsid w:val="00504507"/>
    <w:rsid w:val="0050473D"/>
    <w:rsid w:val="00504A3B"/>
    <w:rsid w:val="00504BCE"/>
    <w:rsid w:val="00504CE0"/>
    <w:rsid w:val="00504E75"/>
    <w:rsid w:val="00504EC7"/>
    <w:rsid w:val="00504ED7"/>
    <w:rsid w:val="0050518F"/>
    <w:rsid w:val="005052C4"/>
    <w:rsid w:val="00505380"/>
    <w:rsid w:val="0050539D"/>
    <w:rsid w:val="005055F0"/>
    <w:rsid w:val="005058E9"/>
    <w:rsid w:val="00505AFC"/>
    <w:rsid w:val="00505F30"/>
    <w:rsid w:val="0050601C"/>
    <w:rsid w:val="00506301"/>
    <w:rsid w:val="0050638B"/>
    <w:rsid w:val="00506733"/>
    <w:rsid w:val="0050679A"/>
    <w:rsid w:val="005069AB"/>
    <w:rsid w:val="00506B64"/>
    <w:rsid w:val="00506CEC"/>
    <w:rsid w:val="00506F4D"/>
    <w:rsid w:val="005070A7"/>
    <w:rsid w:val="005071C2"/>
    <w:rsid w:val="005073AE"/>
    <w:rsid w:val="00507554"/>
    <w:rsid w:val="00507790"/>
    <w:rsid w:val="00507935"/>
    <w:rsid w:val="005079D4"/>
    <w:rsid w:val="00507A08"/>
    <w:rsid w:val="00507AFA"/>
    <w:rsid w:val="00510125"/>
    <w:rsid w:val="0051034C"/>
    <w:rsid w:val="0051039A"/>
    <w:rsid w:val="005105FE"/>
    <w:rsid w:val="00510640"/>
    <w:rsid w:val="00510872"/>
    <w:rsid w:val="00510910"/>
    <w:rsid w:val="00510930"/>
    <w:rsid w:val="00510C99"/>
    <w:rsid w:val="00510D77"/>
    <w:rsid w:val="00510E32"/>
    <w:rsid w:val="00510EEA"/>
    <w:rsid w:val="00510F24"/>
    <w:rsid w:val="00510F75"/>
    <w:rsid w:val="00510FA1"/>
    <w:rsid w:val="005111DF"/>
    <w:rsid w:val="00511804"/>
    <w:rsid w:val="005119F0"/>
    <w:rsid w:val="00511A0B"/>
    <w:rsid w:val="00511A18"/>
    <w:rsid w:val="00511B1E"/>
    <w:rsid w:val="00511D46"/>
    <w:rsid w:val="00511E9E"/>
    <w:rsid w:val="00511F0C"/>
    <w:rsid w:val="00511F73"/>
    <w:rsid w:val="00511F90"/>
    <w:rsid w:val="0051211C"/>
    <w:rsid w:val="005125BC"/>
    <w:rsid w:val="005125DD"/>
    <w:rsid w:val="0051266C"/>
    <w:rsid w:val="00512908"/>
    <w:rsid w:val="00512973"/>
    <w:rsid w:val="00512A37"/>
    <w:rsid w:val="00512B4A"/>
    <w:rsid w:val="00512F77"/>
    <w:rsid w:val="00513045"/>
    <w:rsid w:val="00513311"/>
    <w:rsid w:val="00513395"/>
    <w:rsid w:val="005133EB"/>
    <w:rsid w:val="0051371E"/>
    <w:rsid w:val="005137E7"/>
    <w:rsid w:val="0051385E"/>
    <w:rsid w:val="00513A46"/>
    <w:rsid w:val="00513A58"/>
    <w:rsid w:val="00513A69"/>
    <w:rsid w:val="00513A92"/>
    <w:rsid w:val="00513F90"/>
    <w:rsid w:val="00513FB8"/>
    <w:rsid w:val="00513FC8"/>
    <w:rsid w:val="005144AD"/>
    <w:rsid w:val="005147BF"/>
    <w:rsid w:val="0051483C"/>
    <w:rsid w:val="005148CD"/>
    <w:rsid w:val="00514BA5"/>
    <w:rsid w:val="00514C18"/>
    <w:rsid w:val="00514D26"/>
    <w:rsid w:val="00514D3D"/>
    <w:rsid w:val="00514EDE"/>
    <w:rsid w:val="00514EF9"/>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D68"/>
    <w:rsid w:val="00516FD1"/>
    <w:rsid w:val="005174F2"/>
    <w:rsid w:val="00517628"/>
    <w:rsid w:val="00517AFC"/>
    <w:rsid w:val="00517B10"/>
    <w:rsid w:val="00517B17"/>
    <w:rsid w:val="00517EBA"/>
    <w:rsid w:val="00517F20"/>
    <w:rsid w:val="00520187"/>
    <w:rsid w:val="0052028F"/>
    <w:rsid w:val="005203B7"/>
    <w:rsid w:val="00520515"/>
    <w:rsid w:val="00520702"/>
    <w:rsid w:val="0052072E"/>
    <w:rsid w:val="00520CA9"/>
    <w:rsid w:val="00520CCC"/>
    <w:rsid w:val="0052125A"/>
    <w:rsid w:val="00521765"/>
    <w:rsid w:val="00521792"/>
    <w:rsid w:val="005217CA"/>
    <w:rsid w:val="005218F3"/>
    <w:rsid w:val="005219B8"/>
    <w:rsid w:val="005219E2"/>
    <w:rsid w:val="005219EF"/>
    <w:rsid w:val="005219F9"/>
    <w:rsid w:val="00521D42"/>
    <w:rsid w:val="00521E63"/>
    <w:rsid w:val="0052209A"/>
    <w:rsid w:val="005223B0"/>
    <w:rsid w:val="005223F3"/>
    <w:rsid w:val="00522522"/>
    <w:rsid w:val="00522A48"/>
    <w:rsid w:val="00522A4F"/>
    <w:rsid w:val="00522AE1"/>
    <w:rsid w:val="00522BDE"/>
    <w:rsid w:val="005235B8"/>
    <w:rsid w:val="00523700"/>
    <w:rsid w:val="00523857"/>
    <w:rsid w:val="00523A8D"/>
    <w:rsid w:val="00523B24"/>
    <w:rsid w:val="00523B56"/>
    <w:rsid w:val="00523C60"/>
    <w:rsid w:val="00523F72"/>
    <w:rsid w:val="0052429A"/>
    <w:rsid w:val="005242AC"/>
    <w:rsid w:val="00524697"/>
    <w:rsid w:val="005246F3"/>
    <w:rsid w:val="005247C3"/>
    <w:rsid w:val="005247EB"/>
    <w:rsid w:val="00524914"/>
    <w:rsid w:val="005249E3"/>
    <w:rsid w:val="00524B1C"/>
    <w:rsid w:val="00524C6F"/>
    <w:rsid w:val="00525351"/>
    <w:rsid w:val="00525418"/>
    <w:rsid w:val="00525C32"/>
    <w:rsid w:val="00526115"/>
    <w:rsid w:val="00526185"/>
    <w:rsid w:val="005261ED"/>
    <w:rsid w:val="0052637E"/>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71C"/>
    <w:rsid w:val="00527855"/>
    <w:rsid w:val="0052794E"/>
    <w:rsid w:val="005279B2"/>
    <w:rsid w:val="00527CD8"/>
    <w:rsid w:val="00527D2E"/>
    <w:rsid w:val="00527E3D"/>
    <w:rsid w:val="005301CC"/>
    <w:rsid w:val="005304D0"/>
    <w:rsid w:val="0053070A"/>
    <w:rsid w:val="005309BC"/>
    <w:rsid w:val="00530C8C"/>
    <w:rsid w:val="00530CB9"/>
    <w:rsid w:val="00530CBD"/>
    <w:rsid w:val="00530CEF"/>
    <w:rsid w:val="00530D6B"/>
    <w:rsid w:val="00530EF2"/>
    <w:rsid w:val="00530F3F"/>
    <w:rsid w:val="00530F72"/>
    <w:rsid w:val="00531244"/>
    <w:rsid w:val="005313EB"/>
    <w:rsid w:val="00531843"/>
    <w:rsid w:val="00531974"/>
    <w:rsid w:val="005319A1"/>
    <w:rsid w:val="00531BE4"/>
    <w:rsid w:val="00531C66"/>
    <w:rsid w:val="00531EC6"/>
    <w:rsid w:val="005321E2"/>
    <w:rsid w:val="00532428"/>
    <w:rsid w:val="005325DA"/>
    <w:rsid w:val="005327F9"/>
    <w:rsid w:val="0053285B"/>
    <w:rsid w:val="0053298A"/>
    <w:rsid w:val="00532A51"/>
    <w:rsid w:val="00532AE1"/>
    <w:rsid w:val="00532E0E"/>
    <w:rsid w:val="00532E11"/>
    <w:rsid w:val="00532F2B"/>
    <w:rsid w:val="005330EE"/>
    <w:rsid w:val="005335AD"/>
    <w:rsid w:val="005335CC"/>
    <w:rsid w:val="005336F8"/>
    <w:rsid w:val="005337BB"/>
    <w:rsid w:val="005338A5"/>
    <w:rsid w:val="00533ACD"/>
    <w:rsid w:val="00533CA9"/>
    <w:rsid w:val="00533CC5"/>
    <w:rsid w:val="00533D05"/>
    <w:rsid w:val="00533EF7"/>
    <w:rsid w:val="005341F0"/>
    <w:rsid w:val="00534218"/>
    <w:rsid w:val="005343D2"/>
    <w:rsid w:val="0053445A"/>
    <w:rsid w:val="00534597"/>
    <w:rsid w:val="00534835"/>
    <w:rsid w:val="005349B7"/>
    <w:rsid w:val="005349ED"/>
    <w:rsid w:val="00534DEF"/>
    <w:rsid w:val="00534F2A"/>
    <w:rsid w:val="005352F9"/>
    <w:rsid w:val="0053568D"/>
    <w:rsid w:val="005356DB"/>
    <w:rsid w:val="005357B3"/>
    <w:rsid w:val="00535853"/>
    <w:rsid w:val="0053587D"/>
    <w:rsid w:val="00535899"/>
    <w:rsid w:val="00535F9E"/>
    <w:rsid w:val="005362D6"/>
    <w:rsid w:val="005365BE"/>
    <w:rsid w:val="00536751"/>
    <w:rsid w:val="0053675E"/>
    <w:rsid w:val="00536C24"/>
    <w:rsid w:val="00536C5F"/>
    <w:rsid w:val="00536D24"/>
    <w:rsid w:val="005370AF"/>
    <w:rsid w:val="005371F8"/>
    <w:rsid w:val="0053784D"/>
    <w:rsid w:val="0053785E"/>
    <w:rsid w:val="00537FDA"/>
    <w:rsid w:val="0054031F"/>
    <w:rsid w:val="00540579"/>
    <w:rsid w:val="0054059A"/>
    <w:rsid w:val="00540862"/>
    <w:rsid w:val="0054098C"/>
    <w:rsid w:val="00540B90"/>
    <w:rsid w:val="00540BC7"/>
    <w:rsid w:val="00540C89"/>
    <w:rsid w:val="00540DE9"/>
    <w:rsid w:val="00540E71"/>
    <w:rsid w:val="00540EB2"/>
    <w:rsid w:val="00541256"/>
    <w:rsid w:val="005412F7"/>
    <w:rsid w:val="005414AE"/>
    <w:rsid w:val="00541702"/>
    <w:rsid w:val="00541924"/>
    <w:rsid w:val="00541935"/>
    <w:rsid w:val="00541F95"/>
    <w:rsid w:val="00541FE2"/>
    <w:rsid w:val="005423A0"/>
    <w:rsid w:val="005423A1"/>
    <w:rsid w:val="00542478"/>
    <w:rsid w:val="005427DF"/>
    <w:rsid w:val="00542B0A"/>
    <w:rsid w:val="00542BD2"/>
    <w:rsid w:val="0054336D"/>
    <w:rsid w:val="00543425"/>
    <w:rsid w:val="00543468"/>
    <w:rsid w:val="0054350D"/>
    <w:rsid w:val="0054382F"/>
    <w:rsid w:val="00543989"/>
    <w:rsid w:val="00543B78"/>
    <w:rsid w:val="00543BCA"/>
    <w:rsid w:val="00543D29"/>
    <w:rsid w:val="00543D7B"/>
    <w:rsid w:val="00543ED8"/>
    <w:rsid w:val="00543FDC"/>
    <w:rsid w:val="00544020"/>
    <w:rsid w:val="0054420A"/>
    <w:rsid w:val="0054438E"/>
    <w:rsid w:val="0054457A"/>
    <w:rsid w:val="00544604"/>
    <w:rsid w:val="00544A7F"/>
    <w:rsid w:val="00544F5F"/>
    <w:rsid w:val="00545018"/>
    <w:rsid w:val="005452C3"/>
    <w:rsid w:val="0054535F"/>
    <w:rsid w:val="00545361"/>
    <w:rsid w:val="00545447"/>
    <w:rsid w:val="005455EB"/>
    <w:rsid w:val="005459E6"/>
    <w:rsid w:val="00545A5E"/>
    <w:rsid w:val="00545BF4"/>
    <w:rsid w:val="005460A5"/>
    <w:rsid w:val="00546177"/>
    <w:rsid w:val="0054620D"/>
    <w:rsid w:val="00546754"/>
    <w:rsid w:val="0054694F"/>
    <w:rsid w:val="00546C44"/>
    <w:rsid w:val="00546E37"/>
    <w:rsid w:val="00546EE6"/>
    <w:rsid w:val="00546EF4"/>
    <w:rsid w:val="00546F24"/>
    <w:rsid w:val="00547178"/>
    <w:rsid w:val="00547272"/>
    <w:rsid w:val="005476C3"/>
    <w:rsid w:val="0054785C"/>
    <w:rsid w:val="0054788F"/>
    <w:rsid w:val="00547999"/>
    <w:rsid w:val="00547B37"/>
    <w:rsid w:val="00547BFB"/>
    <w:rsid w:val="00547CCF"/>
    <w:rsid w:val="00547D5F"/>
    <w:rsid w:val="0055009E"/>
    <w:rsid w:val="005501A1"/>
    <w:rsid w:val="00550622"/>
    <w:rsid w:val="005508E0"/>
    <w:rsid w:val="00550ACD"/>
    <w:rsid w:val="00550DD0"/>
    <w:rsid w:val="00550E8E"/>
    <w:rsid w:val="0055127D"/>
    <w:rsid w:val="005512CF"/>
    <w:rsid w:val="00551346"/>
    <w:rsid w:val="005516BA"/>
    <w:rsid w:val="00551772"/>
    <w:rsid w:val="005517EF"/>
    <w:rsid w:val="00551968"/>
    <w:rsid w:val="00551B5E"/>
    <w:rsid w:val="00551B73"/>
    <w:rsid w:val="00551C3E"/>
    <w:rsid w:val="00551DDD"/>
    <w:rsid w:val="005522FC"/>
    <w:rsid w:val="0055232F"/>
    <w:rsid w:val="0055241F"/>
    <w:rsid w:val="00552603"/>
    <w:rsid w:val="00552AD3"/>
    <w:rsid w:val="00552D60"/>
    <w:rsid w:val="00552DD0"/>
    <w:rsid w:val="005530CA"/>
    <w:rsid w:val="005533AD"/>
    <w:rsid w:val="005534F2"/>
    <w:rsid w:val="005537F8"/>
    <w:rsid w:val="005538AB"/>
    <w:rsid w:val="00553910"/>
    <w:rsid w:val="00553A19"/>
    <w:rsid w:val="00553B83"/>
    <w:rsid w:val="00553E5B"/>
    <w:rsid w:val="005540ED"/>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5C5A"/>
    <w:rsid w:val="005564F8"/>
    <w:rsid w:val="005567EA"/>
    <w:rsid w:val="0055697C"/>
    <w:rsid w:val="00556A51"/>
    <w:rsid w:val="00556B36"/>
    <w:rsid w:val="00556B77"/>
    <w:rsid w:val="00556C69"/>
    <w:rsid w:val="00556C9F"/>
    <w:rsid w:val="00556D98"/>
    <w:rsid w:val="00557048"/>
    <w:rsid w:val="005571AA"/>
    <w:rsid w:val="005578EA"/>
    <w:rsid w:val="00557928"/>
    <w:rsid w:val="005579DF"/>
    <w:rsid w:val="00557A11"/>
    <w:rsid w:val="00557AAA"/>
    <w:rsid w:val="00557C6C"/>
    <w:rsid w:val="00557CC7"/>
    <w:rsid w:val="00557CD4"/>
    <w:rsid w:val="00557EAB"/>
    <w:rsid w:val="00557F54"/>
    <w:rsid w:val="00557FAC"/>
    <w:rsid w:val="0056020E"/>
    <w:rsid w:val="00560281"/>
    <w:rsid w:val="005602B5"/>
    <w:rsid w:val="00560322"/>
    <w:rsid w:val="005609CE"/>
    <w:rsid w:val="00560B03"/>
    <w:rsid w:val="00560C6C"/>
    <w:rsid w:val="00560EE2"/>
    <w:rsid w:val="00560F5A"/>
    <w:rsid w:val="00561083"/>
    <w:rsid w:val="00561251"/>
    <w:rsid w:val="00561905"/>
    <w:rsid w:val="0056192E"/>
    <w:rsid w:val="00561A15"/>
    <w:rsid w:val="00561EA7"/>
    <w:rsid w:val="00562412"/>
    <w:rsid w:val="00562417"/>
    <w:rsid w:val="00562861"/>
    <w:rsid w:val="00562BBA"/>
    <w:rsid w:val="00562C58"/>
    <w:rsid w:val="00562C89"/>
    <w:rsid w:val="00562E62"/>
    <w:rsid w:val="00562EC8"/>
    <w:rsid w:val="00562F38"/>
    <w:rsid w:val="00563255"/>
    <w:rsid w:val="005634D7"/>
    <w:rsid w:val="0056396F"/>
    <w:rsid w:val="00563B63"/>
    <w:rsid w:val="00563C41"/>
    <w:rsid w:val="00563D66"/>
    <w:rsid w:val="00563DA2"/>
    <w:rsid w:val="0056406D"/>
    <w:rsid w:val="005640CD"/>
    <w:rsid w:val="00564183"/>
    <w:rsid w:val="00564275"/>
    <w:rsid w:val="00564349"/>
    <w:rsid w:val="005643AD"/>
    <w:rsid w:val="0056440B"/>
    <w:rsid w:val="00564592"/>
    <w:rsid w:val="005645BF"/>
    <w:rsid w:val="005646BF"/>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5D"/>
    <w:rsid w:val="00566040"/>
    <w:rsid w:val="005660FA"/>
    <w:rsid w:val="0056616B"/>
    <w:rsid w:val="005661CC"/>
    <w:rsid w:val="005662E4"/>
    <w:rsid w:val="0056630E"/>
    <w:rsid w:val="00566333"/>
    <w:rsid w:val="0056684B"/>
    <w:rsid w:val="00566C2C"/>
    <w:rsid w:val="00566DC2"/>
    <w:rsid w:val="00566E95"/>
    <w:rsid w:val="00566EB8"/>
    <w:rsid w:val="00566F43"/>
    <w:rsid w:val="0056715A"/>
    <w:rsid w:val="00567278"/>
    <w:rsid w:val="005676AA"/>
    <w:rsid w:val="005676C4"/>
    <w:rsid w:val="0056771B"/>
    <w:rsid w:val="00567800"/>
    <w:rsid w:val="00567895"/>
    <w:rsid w:val="0056791E"/>
    <w:rsid w:val="00567BB2"/>
    <w:rsid w:val="00567EB3"/>
    <w:rsid w:val="00570186"/>
    <w:rsid w:val="00570245"/>
    <w:rsid w:val="00570407"/>
    <w:rsid w:val="0057052B"/>
    <w:rsid w:val="00570736"/>
    <w:rsid w:val="005709A6"/>
    <w:rsid w:val="00570A6A"/>
    <w:rsid w:val="00570F8D"/>
    <w:rsid w:val="00571543"/>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300C"/>
    <w:rsid w:val="00573169"/>
    <w:rsid w:val="0057371D"/>
    <w:rsid w:val="005739D9"/>
    <w:rsid w:val="00573C46"/>
    <w:rsid w:val="00573C8B"/>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36"/>
    <w:rsid w:val="00575AB8"/>
    <w:rsid w:val="00575C14"/>
    <w:rsid w:val="0057611B"/>
    <w:rsid w:val="005764B9"/>
    <w:rsid w:val="00576537"/>
    <w:rsid w:val="00576843"/>
    <w:rsid w:val="00576A31"/>
    <w:rsid w:val="00576B03"/>
    <w:rsid w:val="00576B39"/>
    <w:rsid w:val="0057703D"/>
    <w:rsid w:val="0057709A"/>
    <w:rsid w:val="005770B9"/>
    <w:rsid w:val="00577354"/>
    <w:rsid w:val="00577472"/>
    <w:rsid w:val="0057772C"/>
    <w:rsid w:val="00577754"/>
    <w:rsid w:val="0057793D"/>
    <w:rsid w:val="00577CD2"/>
    <w:rsid w:val="00577D74"/>
    <w:rsid w:val="00577F10"/>
    <w:rsid w:val="00580050"/>
    <w:rsid w:val="00580531"/>
    <w:rsid w:val="00580721"/>
    <w:rsid w:val="00580923"/>
    <w:rsid w:val="00580C79"/>
    <w:rsid w:val="00580DE6"/>
    <w:rsid w:val="0058102B"/>
    <w:rsid w:val="00581090"/>
    <w:rsid w:val="005810FC"/>
    <w:rsid w:val="00581512"/>
    <w:rsid w:val="00581D35"/>
    <w:rsid w:val="00581F6B"/>
    <w:rsid w:val="00582048"/>
    <w:rsid w:val="0058210F"/>
    <w:rsid w:val="00582178"/>
    <w:rsid w:val="005823CA"/>
    <w:rsid w:val="00582580"/>
    <w:rsid w:val="005825BB"/>
    <w:rsid w:val="0058269F"/>
    <w:rsid w:val="005827D8"/>
    <w:rsid w:val="00582C0B"/>
    <w:rsid w:val="00582DB9"/>
    <w:rsid w:val="005831DD"/>
    <w:rsid w:val="005831E6"/>
    <w:rsid w:val="00583286"/>
    <w:rsid w:val="00583369"/>
    <w:rsid w:val="0058367F"/>
    <w:rsid w:val="005838CD"/>
    <w:rsid w:val="00583B81"/>
    <w:rsid w:val="00583BF4"/>
    <w:rsid w:val="00583D3F"/>
    <w:rsid w:val="00583EDC"/>
    <w:rsid w:val="00583FB7"/>
    <w:rsid w:val="00584199"/>
    <w:rsid w:val="00584236"/>
    <w:rsid w:val="005842D4"/>
    <w:rsid w:val="0058472F"/>
    <w:rsid w:val="005847A6"/>
    <w:rsid w:val="00584912"/>
    <w:rsid w:val="00584942"/>
    <w:rsid w:val="00584A14"/>
    <w:rsid w:val="00584A29"/>
    <w:rsid w:val="00584BE7"/>
    <w:rsid w:val="00584F7C"/>
    <w:rsid w:val="005852AC"/>
    <w:rsid w:val="0058548F"/>
    <w:rsid w:val="00585533"/>
    <w:rsid w:val="00585562"/>
    <w:rsid w:val="005857DA"/>
    <w:rsid w:val="005859FE"/>
    <w:rsid w:val="00585A0C"/>
    <w:rsid w:val="00585CD0"/>
    <w:rsid w:val="00585D6C"/>
    <w:rsid w:val="00585FC9"/>
    <w:rsid w:val="00586120"/>
    <w:rsid w:val="005865A1"/>
    <w:rsid w:val="005865D8"/>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39"/>
    <w:rsid w:val="00587C4A"/>
    <w:rsid w:val="00587C80"/>
    <w:rsid w:val="00587F47"/>
    <w:rsid w:val="005903A3"/>
    <w:rsid w:val="0059040F"/>
    <w:rsid w:val="0059057F"/>
    <w:rsid w:val="00590751"/>
    <w:rsid w:val="005909FE"/>
    <w:rsid w:val="00590CFC"/>
    <w:rsid w:val="00590F62"/>
    <w:rsid w:val="0059108F"/>
    <w:rsid w:val="005913C7"/>
    <w:rsid w:val="00591BA7"/>
    <w:rsid w:val="00591C8B"/>
    <w:rsid w:val="00591E77"/>
    <w:rsid w:val="00591F13"/>
    <w:rsid w:val="0059201E"/>
    <w:rsid w:val="00592091"/>
    <w:rsid w:val="00592203"/>
    <w:rsid w:val="005929B0"/>
    <w:rsid w:val="00592A54"/>
    <w:rsid w:val="00592A88"/>
    <w:rsid w:val="00592BDA"/>
    <w:rsid w:val="00593028"/>
    <w:rsid w:val="005933EA"/>
    <w:rsid w:val="0059365F"/>
    <w:rsid w:val="005936AE"/>
    <w:rsid w:val="005936AF"/>
    <w:rsid w:val="0059391A"/>
    <w:rsid w:val="005939C3"/>
    <w:rsid w:val="00593A1D"/>
    <w:rsid w:val="00593AC7"/>
    <w:rsid w:val="00593B5D"/>
    <w:rsid w:val="005942E5"/>
    <w:rsid w:val="00594348"/>
    <w:rsid w:val="00594392"/>
    <w:rsid w:val="00594494"/>
    <w:rsid w:val="005944B5"/>
    <w:rsid w:val="005944E5"/>
    <w:rsid w:val="00594610"/>
    <w:rsid w:val="00594686"/>
    <w:rsid w:val="00594721"/>
    <w:rsid w:val="005947D7"/>
    <w:rsid w:val="00594849"/>
    <w:rsid w:val="00594879"/>
    <w:rsid w:val="005948DB"/>
    <w:rsid w:val="00594B09"/>
    <w:rsid w:val="00594ECA"/>
    <w:rsid w:val="00594F84"/>
    <w:rsid w:val="00595013"/>
    <w:rsid w:val="0059524E"/>
    <w:rsid w:val="0059539C"/>
    <w:rsid w:val="00595843"/>
    <w:rsid w:val="00595B7C"/>
    <w:rsid w:val="00595C64"/>
    <w:rsid w:val="00595E28"/>
    <w:rsid w:val="00595F5C"/>
    <w:rsid w:val="005960F2"/>
    <w:rsid w:val="0059611C"/>
    <w:rsid w:val="00596179"/>
    <w:rsid w:val="005963A2"/>
    <w:rsid w:val="005965E5"/>
    <w:rsid w:val="005965EE"/>
    <w:rsid w:val="005968C4"/>
    <w:rsid w:val="0059715A"/>
    <w:rsid w:val="0059756F"/>
    <w:rsid w:val="0059760D"/>
    <w:rsid w:val="0059787E"/>
    <w:rsid w:val="0059794E"/>
    <w:rsid w:val="00597D22"/>
    <w:rsid w:val="00597D7E"/>
    <w:rsid w:val="00597DC6"/>
    <w:rsid w:val="005A01BA"/>
    <w:rsid w:val="005A028E"/>
    <w:rsid w:val="005A041B"/>
    <w:rsid w:val="005A04AE"/>
    <w:rsid w:val="005A06E7"/>
    <w:rsid w:val="005A071D"/>
    <w:rsid w:val="005A081E"/>
    <w:rsid w:val="005A08A9"/>
    <w:rsid w:val="005A09F4"/>
    <w:rsid w:val="005A0A24"/>
    <w:rsid w:val="005A0CA6"/>
    <w:rsid w:val="005A0D67"/>
    <w:rsid w:val="005A0F60"/>
    <w:rsid w:val="005A0F74"/>
    <w:rsid w:val="005A129B"/>
    <w:rsid w:val="005A156E"/>
    <w:rsid w:val="005A1B1E"/>
    <w:rsid w:val="005A1C26"/>
    <w:rsid w:val="005A1C29"/>
    <w:rsid w:val="005A205D"/>
    <w:rsid w:val="005A21ED"/>
    <w:rsid w:val="005A22FB"/>
    <w:rsid w:val="005A2452"/>
    <w:rsid w:val="005A24F1"/>
    <w:rsid w:val="005A25C8"/>
    <w:rsid w:val="005A2862"/>
    <w:rsid w:val="005A28AA"/>
    <w:rsid w:val="005A2A19"/>
    <w:rsid w:val="005A2C0F"/>
    <w:rsid w:val="005A2FAB"/>
    <w:rsid w:val="005A30A5"/>
    <w:rsid w:val="005A328B"/>
    <w:rsid w:val="005A35D5"/>
    <w:rsid w:val="005A374D"/>
    <w:rsid w:val="005A377F"/>
    <w:rsid w:val="005A3D52"/>
    <w:rsid w:val="005A3E77"/>
    <w:rsid w:val="005A3EDA"/>
    <w:rsid w:val="005A3F5C"/>
    <w:rsid w:val="005A411A"/>
    <w:rsid w:val="005A4292"/>
    <w:rsid w:val="005A4369"/>
    <w:rsid w:val="005A4382"/>
    <w:rsid w:val="005A4654"/>
    <w:rsid w:val="005A469E"/>
    <w:rsid w:val="005A46E3"/>
    <w:rsid w:val="005A486B"/>
    <w:rsid w:val="005A4946"/>
    <w:rsid w:val="005A4A95"/>
    <w:rsid w:val="005A4ADF"/>
    <w:rsid w:val="005A4DA2"/>
    <w:rsid w:val="005A4EB5"/>
    <w:rsid w:val="005A5047"/>
    <w:rsid w:val="005A51A2"/>
    <w:rsid w:val="005A524B"/>
    <w:rsid w:val="005A5253"/>
    <w:rsid w:val="005A5317"/>
    <w:rsid w:val="005A5355"/>
    <w:rsid w:val="005A5548"/>
    <w:rsid w:val="005A5611"/>
    <w:rsid w:val="005A5B3E"/>
    <w:rsid w:val="005A5B67"/>
    <w:rsid w:val="005A5C14"/>
    <w:rsid w:val="005A5C71"/>
    <w:rsid w:val="005A6052"/>
    <w:rsid w:val="005A6308"/>
    <w:rsid w:val="005A64B5"/>
    <w:rsid w:val="005A64BB"/>
    <w:rsid w:val="005A65E3"/>
    <w:rsid w:val="005A6818"/>
    <w:rsid w:val="005A68DC"/>
    <w:rsid w:val="005A6AD6"/>
    <w:rsid w:val="005A6F63"/>
    <w:rsid w:val="005A773F"/>
    <w:rsid w:val="005A7763"/>
    <w:rsid w:val="005A77C6"/>
    <w:rsid w:val="005A7C66"/>
    <w:rsid w:val="005A7F7F"/>
    <w:rsid w:val="005B006E"/>
    <w:rsid w:val="005B01C2"/>
    <w:rsid w:val="005B01CA"/>
    <w:rsid w:val="005B0621"/>
    <w:rsid w:val="005B06E4"/>
    <w:rsid w:val="005B0DD5"/>
    <w:rsid w:val="005B0FBE"/>
    <w:rsid w:val="005B1072"/>
    <w:rsid w:val="005B126C"/>
    <w:rsid w:val="005B13FD"/>
    <w:rsid w:val="005B142A"/>
    <w:rsid w:val="005B16BF"/>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86F"/>
    <w:rsid w:val="005B288E"/>
    <w:rsid w:val="005B2C00"/>
    <w:rsid w:val="005B2D7E"/>
    <w:rsid w:val="005B2E1C"/>
    <w:rsid w:val="005B2F73"/>
    <w:rsid w:val="005B30E8"/>
    <w:rsid w:val="005B320E"/>
    <w:rsid w:val="005B337A"/>
    <w:rsid w:val="005B358F"/>
    <w:rsid w:val="005B35E1"/>
    <w:rsid w:val="005B35F9"/>
    <w:rsid w:val="005B38B4"/>
    <w:rsid w:val="005B39FD"/>
    <w:rsid w:val="005B3C4F"/>
    <w:rsid w:val="005B3D4E"/>
    <w:rsid w:val="005B3DC5"/>
    <w:rsid w:val="005B3F3A"/>
    <w:rsid w:val="005B43E3"/>
    <w:rsid w:val="005B4745"/>
    <w:rsid w:val="005B4A29"/>
    <w:rsid w:val="005B4E45"/>
    <w:rsid w:val="005B5098"/>
    <w:rsid w:val="005B5549"/>
    <w:rsid w:val="005B57AD"/>
    <w:rsid w:val="005B5A8F"/>
    <w:rsid w:val="005B5B15"/>
    <w:rsid w:val="005B5C57"/>
    <w:rsid w:val="005B5C7F"/>
    <w:rsid w:val="005B642D"/>
    <w:rsid w:val="005B6503"/>
    <w:rsid w:val="005B662F"/>
    <w:rsid w:val="005B664B"/>
    <w:rsid w:val="005B6682"/>
    <w:rsid w:val="005B6806"/>
    <w:rsid w:val="005B6AAA"/>
    <w:rsid w:val="005B6C28"/>
    <w:rsid w:val="005B6CB1"/>
    <w:rsid w:val="005B7015"/>
    <w:rsid w:val="005B7136"/>
    <w:rsid w:val="005B71B3"/>
    <w:rsid w:val="005B728B"/>
    <w:rsid w:val="005B7590"/>
    <w:rsid w:val="005B7684"/>
    <w:rsid w:val="005B784C"/>
    <w:rsid w:val="005B79EA"/>
    <w:rsid w:val="005B7A85"/>
    <w:rsid w:val="005B7B0D"/>
    <w:rsid w:val="005B7BD4"/>
    <w:rsid w:val="005B7C47"/>
    <w:rsid w:val="005B7D68"/>
    <w:rsid w:val="005B7E5F"/>
    <w:rsid w:val="005B7ED5"/>
    <w:rsid w:val="005C0004"/>
    <w:rsid w:val="005C06E9"/>
    <w:rsid w:val="005C0A0B"/>
    <w:rsid w:val="005C0A5E"/>
    <w:rsid w:val="005C0B1C"/>
    <w:rsid w:val="005C0D0E"/>
    <w:rsid w:val="005C0F2A"/>
    <w:rsid w:val="005C0FA7"/>
    <w:rsid w:val="005C1401"/>
    <w:rsid w:val="005C141C"/>
    <w:rsid w:val="005C14AF"/>
    <w:rsid w:val="005C16B1"/>
    <w:rsid w:val="005C16F4"/>
    <w:rsid w:val="005C18A8"/>
    <w:rsid w:val="005C19AB"/>
    <w:rsid w:val="005C1FBD"/>
    <w:rsid w:val="005C201F"/>
    <w:rsid w:val="005C25B7"/>
    <w:rsid w:val="005C26A4"/>
    <w:rsid w:val="005C293C"/>
    <w:rsid w:val="005C2ACF"/>
    <w:rsid w:val="005C2B53"/>
    <w:rsid w:val="005C3149"/>
    <w:rsid w:val="005C32B1"/>
    <w:rsid w:val="005C37BB"/>
    <w:rsid w:val="005C3921"/>
    <w:rsid w:val="005C39C1"/>
    <w:rsid w:val="005C3B82"/>
    <w:rsid w:val="005C3B8E"/>
    <w:rsid w:val="005C3C9C"/>
    <w:rsid w:val="005C3D65"/>
    <w:rsid w:val="005C3EA0"/>
    <w:rsid w:val="005C3FC2"/>
    <w:rsid w:val="005C45E2"/>
    <w:rsid w:val="005C489C"/>
    <w:rsid w:val="005C4944"/>
    <w:rsid w:val="005C4A01"/>
    <w:rsid w:val="005C4B1A"/>
    <w:rsid w:val="005C4C7A"/>
    <w:rsid w:val="005C4D25"/>
    <w:rsid w:val="005C4EA2"/>
    <w:rsid w:val="005C506C"/>
    <w:rsid w:val="005C51AF"/>
    <w:rsid w:val="005C534D"/>
    <w:rsid w:val="005C53D4"/>
    <w:rsid w:val="005C578F"/>
    <w:rsid w:val="005C5C6D"/>
    <w:rsid w:val="005C5E2A"/>
    <w:rsid w:val="005C621E"/>
    <w:rsid w:val="005C633E"/>
    <w:rsid w:val="005C6545"/>
    <w:rsid w:val="005C668E"/>
    <w:rsid w:val="005C66F0"/>
    <w:rsid w:val="005C693F"/>
    <w:rsid w:val="005C6AC4"/>
    <w:rsid w:val="005C6C06"/>
    <w:rsid w:val="005C7656"/>
    <w:rsid w:val="005C7861"/>
    <w:rsid w:val="005C7A45"/>
    <w:rsid w:val="005C7B3B"/>
    <w:rsid w:val="005C7EAE"/>
    <w:rsid w:val="005D0139"/>
    <w:rsid w:val="005D0470"/>
    <w:rsid w:val="005D048E"/>
    <w:rsid w:val="005D0520"/>
    <w:rsid w:val="005D0765"/>
    <w:rsid w:val="005D0774"/>
    <w:rsid w:val="005D0A22"/>
    <w:rsid w:val="005D0A7B"/>
    <w:rsid w:val="005D1122"/>
    <w:rsid w:val="005D12AD"/>
    <w:rsid w:val="005D14BF"/>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C04"/>
    <w:rsid w:val="005D2CF9"/>
    <w:rsid w:val="005D2E26"/>
    <w:rsid w:val="005D2E91"/>
    <w:rsid w:val="005D2F15"/>
    <w:rsid w:val="005D2FD7"/>
    <w:rsid w:val="005D30ED"/>
    <w:rsid w:val="005D3109"/>
    <w:rsid w:val="005D31C9"/>
    <w:rsid w:val="005D32E7"/>
    <w:rsid w:val="005D354E"/>
    <w:rsid w:val="005D35B3"/>
    <w:rsid w:val="005D38FB"/>
    <w:rsid w:val="005D3E5C"/>
    <w:rsid w:val="005D3F88"/>
    <w:rsid w:val="005D40A4"/>
    <w:rsid w:val="005D433A"/>
    <w:rsid w:val="005D433B"/>
    <w:rsid w:val="005D44E4"/>
    <w:rsid w:val="005D4898"/>
    <w:rsid w:val="005D4EDC"/>
    <w:rsid w:val="005D4F6E"/>
    <w:rsid w:val="005D4FB8"/>
    <w:rsid w:val="005D531D"/>
    <w:rsid w:val="005D549A"/>
    <w:rsid w:val="005D54B5"/>
    <w:rsid w:val="005D5663"/>
    <w:rsid w:val="005D5716"/>
    <w:rsid w:val="005D577A"/>
    <w:rsid w:val="005D5932"/>
    <w:rsid w:val="005D59A4"/>
    <w:rsid w:val="005D59CC"/>
    <w:rsid w:val="005D5A2E"/>
    <w:rsid w:val="005D5AD6"/>
    <w:rsid w:val="005D5DA5"/>
    <w:rsid w:val="005D5DD4"/>
    <w:rsid w:val="005D5EF7"/>
    <w:rsid w:val="005D5EFF"/>
    <w:rsid w:val="005D6385"/>
    <w:rsid w:val="005D65DE"/>
    <w:rsid w:val="005D6728"/>
    <w:rsid w:val="005D6F2D"/>
    <w:rsid w:val="005D6FDA"/>
    <w:rsid w:val="005D7324"/>
    <w:rsid w:val="005D7376"/>
    <w:rsid w:val="005D743C"/>
    <w:rsid w:val="005D7473"/>
    <w:rsid w:val="005D755E"/>
    <w:rsid w:val="005D7790"/>
    <w:rsid w:val="005D7841"/>
    <w:rsid w:val="005D7F8A"/>
    <w:rsid w:val="005E004A"/>
    <w:rsid w:val="005E0079"/>
    <w:rsid w:val="005E04CF"/>
    <w:rsid w:val="005E063C"/>
    <w:rsid w:val="005E066C"/>
    <w:rsid w:val="005E0798"/>
    <w:rsid w:val="005E08A4"/>
    <w:rsid w:val="005E08C4"/>
    <w:rsid w:val="005E10DC"/>
    <w:rsid w:val="005E127B"/>
    <w:rsid w:val="005E133A"/>
    <w:rsid w:val="005E1481"/>
    <w:rsid w:val="005E15B2"/>
    <w:rsid w:val="005E1994"/>
    <w:rsid w:val="005E1B14"/>
    <w:rsid w:val="005E1BC6"/>
    <w:rsid w:val="005E1D0C"/>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16"/>
    <w:rsid w:val="005E3394"/>
    <w:rsid w:val="005E3551"/>
    <w:rsid w:val="005E37A4"/>
    <w:rsid w:val="005E3BA4"/>
    <w:rsid w:val="005E3E23"/>
    <w:rsid w:val="005E40B8"/>
    <w:rsid w:val="005E4717"/>
    <w:rsid w:val="005E4A3C"/>
    <w:rsid w:val="005E4A46"/>
    <w:rsid w:val="005E4BDE"/>
    <w:rsid w:val="005E4DB3"/>
    <w:rsid w:val="005E4EE8"/>
    <w:rsid w:val="005E4F4C"/>
    <w:rsid w:val="005E5097"/>
    <w:rsid w:val="005E51C7"/>
    <w:rsid w:val="005E51F5"/>
    <w:rsid w:val="005E5508"/>
    <w:rsid w:val="005E5785"/>
    <w:rsid w:val="005E59A8"/>
    <w:rsid w:val="005E5A4E"/>
    <w:rsid w:val="005E61B7"/>
    <w:rsid w:val="005E6204"/>
    <w:rsid w:val="005E64D8"/>
    <w:rsid w:val="005E6CC6"/>
    <w:rsid w:val="005E6E95"/>
    <w:rsid w:val="005E6F87"/>
    <w:rsid w:val="005E71C7"/>
    <w:rsid w:val="005E7913"/>
    <w:rsid w:val="005E798E"/>
    <w:rsid w:val="005E7B02"/>
    <w:rsid w:val="005E7B1C"/>
    <w:rsid w:val="005E7B95"/>
    <w:rsid w:val="005F0201"/>
    <w:rsid w:val="005F0860"/>
    <w:rsid w:val="005F0932"/>
    <w:rsid w:val="005F0A69"/>
    <w:rsid w:val="005F0C14"/>
    <w:rsid w:val="005F0DB8"/>
    <w:rsid w:val="005F0E08"/>
    <w:rsid w:val="005F10BD"/>
    <w:rsid w:val="005F1331"/>
    <w:rsid w:val="005F1908"/>
    <w:rsid w:val="005F19CD"/>
    <w:rsid w:val="005F2084"/>
    <w:rsid w:val="005F2256"/>
    <w:rsid w:val="005F24D8"/>
    <w:rsid w:val="005F2661"/>
    <w:rsid w:val="005F27CC"/>
    <w:rsid w:val="005F29E2"/>
    <w:rsid w:val="005F2A91"/>
    <w:rsid w:val="005F2CF1"/>
    <w:rsid w:val="005F2F50"/>
    <w:rsid w:val="005F30C8"/>
    <w:rsid w:val="005F318F"/>
    <w:rsid w:val="005F3288"/>
    <w:rsid w:val="005F32A6"/>
    <w:rsid w:val="005F3354"/>
    <w:rsid w:val="005F3368"/>
    <w:rsid w:val="005F35EC"/>
    <w:rsid w:val="005F365B"/>
    <w:rsid w:val="005F368C"/>
    <w:rsid w:val="005F3746"/>
    <w:rsid w:val="005F39C4"/>
    <w:rsid w:val="005F3EAF"/>
    <w:rsid w:val="005F4050"/>
    <w:rsid w:val="005F42CF"/>
    <w:rsid w:val="005F4609"/>
    <w:rsid w:val="005F48CD"/>
    <w:rsid w:val="005F4C97"/>
    <w:rsid w:val="005F4D87"/>
    <w:rsid w:val="005F4EC5"/>
    <w:rsid w:val="005F5783"/>
    <w:rsid w:val="005F5853"/>
    <w:rsid w:val="005F5BA4"/>
    <w:rsid w:val="005F5CDF"/>
    <w:rsid w:val="005F5D85"/>
    <w:rsid w:val="005F5DA7"/>
    <w:rsid w:val="005F5E74"/>
    <w:rsid w:val="005F5E7A"/>
    <w:rsid w:val="005F5E80"/>
    <w:rsid w:val="005F6100"/>
    <w:rsid w:val="005F629C"/>
    <w:rsid w:val="005F64E7"/>
    <w:rsid w:val="005F6D23"/>
    <w:rsid w:val="005F6DD5"/>
    <w:rsid w:val="005F7017"/>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47C"/>
    <w:rsid w:val="00600853"/>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547"/>
    <w:rsid w:val="0060254C"/>
    <w:rsid w:val="0060298D"/>
    <w:rsid w:val="00602F7D"/>
    <w:rsid w:val="0060311C"/>
    <w:rsid w:val="006031A8"/>
    <w:rsid w:val="0060323E"/>
    <w:rsid w:val="0060324B"/>
    <w:rsid w:val="006032A6"/>
    <w:rsid w:val="00603B16"/>
    <w:rsid w:val="00603D25"/>
    <w:rsid w:val="00603F18"/>
    <w:rsid w:val="00604011"/>
    <w:rsid w:val="006040DD"/>
    <w:rsid w:val="0060431F"/>
    <w:rsid w:val="006044F0"/>
    <w:rsid w:val="00604A10"/>
    <w:rsid w:val="00604FA4"/>
    <w:rsid w:val="006050F1"/>
    <w:rsid w:val="006055A4"/>
    <w:rsid w:val="006057FB"/>
    <w:rsid w:val="00605AB5"/>
    <w:rsid w:val="00605F98"/>
    <w:rsid w:val="00605FEB"/>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C93"/>
    <w:rsid w:val="00610DAC"/>
    <w:rsid w:val="00610E2C"/>
    <w:rsid w:val="00611060"/>
    <w:rsid w:val="0061106B"/>
    <w:rsid w:val="00611140"/>
    <w:rsid w:val="0061138D"/>
    <w:rsid w:val="00611430"/>
    <w:rsid w:val="0061146A"/>
    <w:rsid w:val="00611C13"/>
    <w:rsid w:val="00611C5A"/>
    <w:rsid w:val="00611CF8"/>
    <w:rsid w:val="00611D7A"/>
    <w:rsid w:val="00612050"/>
    <w:rsid w:val="0061241B"/>
    <w:rsid w:val="0061252A"/>
    <w:rsid w:val="00612582"/>
    <w:rsid w:val="00612980"/>
    <w:rsid w:val="00612A6A"/>
    <w:rsid w:val="00612BE8"/>
    <w:rsid w:val="00612EF4"/>
    <w:rsid w:val="00612EFC"/>
    <w:rsid w:val="00613067"/>
    <w:rsid w:val="00613399"/>
    <w:rsid w:val="006133B2"/>
    <w:rsid w:val="00613C69"/>
    <w:rsid w:val="00613CBC"/>
    <w:rsid w:val="006140C5"/>
    <w:rsid w:val="00614148"/>
    <w:rsid w:val="006142CF"/>
    <w:rsid w:val="006143A0"/>
    <w:rsid w:val="0061443B"/>
    <w:rsid w:val="006145E9"/>
    <w:rsid w:val="006147B4"/>
    <w:rsid w:val="006148AC"/>
    <w:rsid w:val="00614991"/>
    <w:rsid w:val="00614A91"/>
    <w:rsid w:val="00614CC0"/>
    <w:rsid w:val="00614D61"/>
    <w:rsid w:val="00614DF2"/>
    <w:rsid w:val="00615149"/>
    <w:rsid w:val="00615250"/>
    <w:rsid w:val="006152ED"/>
    <w:rsid w:val="00615302"/>
    <w:rsid w:val="006153D7"/>
    <w:rsid w:val="0061561F"/>
    <w:rsid w:val="00615984"/>
    <w:rsid w:val="00615BE3"/>
    <w:rsid w:val="00615C80"/>
    <w:rsid w:val="00615EEE"/>
    <w:rsid w:val="006161BC"/>
    <w:rsid w:val="0061625D"/>
    <w:rsid w:val="0061630F"/>
    <w:rsid w:val="00616328"/>
    <w:rsid w:val="006163A3"/>
    <w:rsid w:val="006165FC"/>
    <w:rsid w:val="00616663"/>
    <w:rsid w:val="006166F0"/>
    <w:rsid w:val="0061682D"/>
    <w:rsid w:val="00616941"/>
    <w:rsid w:val="00616E10"/>
    <w:rsid w:val="00616EF5"/>
    <w:rsid w:val="00616F4E"/>
    <w:rsid w:val="00617498"/>
    <w:rsid w:val="00617663"/>
    <w:rsid w:val="00617CA1"/>
    <w:rsid w:val="00617CBF"/>
    <w:rsid w:val="00620334"/>
    <w:rsid w:val="0062043B"/>
    <w:rsid w:val="00620449"/>
    <w:rsid w:val="00620471"/>
    <w:rsid w:val="00620699"/>
    <w:rsid w:val="006206DC"/>
    <w:rsid w:val="0062092B"/>
    <w:rsid w:val="00620B0F"/>
    <w:rsid w:val="006211D6"/>
    <w:rsid w:val="006212BB"/>
    <w:rsid w:val="0062136B"/>
    <w:rsid w:val="0062148F"/>
    <w:rsid w:val="006214EE"/>
    <w:rsid w:val="00621555"/>
    <w:rsid w:val="00621835"/>
    <w:rsid w:val="00621CB1"/>
    <w:rsid w:val="00621D26"/>
    <w:rsid w:val="00621F63"/>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EA0"/>
    <w:rsid w:val="00623F6A"/>
    <w:rsid w:val="00623FA7"/>
    <w:rsid w:val="0062447B"/>
    <w:rsid w:val="006248AB"/>
    <w:rsid w:val="00624BF7"/>
    <w:rsid w:val="00624CEA"/>
    <w:rsid w:val="006252CD"/>
    <w:rsid w:val="006252F8"/>
    <w:rsid w:val="00625516"/>
    <w:rsid w:val="006255A5"/>
    <w:rsid w:val="0062575E"/>
    <w:rsid w:val="00625940"/>
    <w:rsid w:val="00625CEF"/>
    <w:rsid w:val="00625F45"/>
    <w:rsid w:val="006260CA"/>
    <w:rsid w:val="00626179"/>
    <w:rsid w:val="006261C1"/>
    <w:rsid w:val="006262D1"/>
    <w:rsid w:val="00626496"/>
    <w:rsid w:val="00626601"/>
    <w:rsid w:val="00626736"/>
    <w:rsid w:val="006267F7"/>
    <w:rsid w:val="0062680B"/>
    <w:rsid w:val="00626ACD"/>
    <w:rsid w:val="006270BF"/>
    <w:rsid w:val="006270DF"/>
    <w:rsid w:val="00627356"/>
    <w:rsid w:val="006273A3"/>
    <w:rsid w:val="0062772E"/>
    <w:rsid w:val="0062772F"/>
    <w:rsid w:val="006277CC"/>
    <w:rsid w:val="00627803"/>
    <w:rsid w:val="00627890"/>
    <w:rsid w:val="00627D42"/>
    <w:rsid w:val="00627D95"/>
    <w:rsid w:val="00627F1E"/>
    <w:rsid w:val="00630055"/>
    <w:rsid w:val="0063005E"/>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BF2"/>
    <w:rsid w:val="00631C48"/>
    <w:rsid w:val="00631EDC"/>
    <w:rsid w:val="006320E9"/>
    <w:rsid w:val="00632120"/>
    <w:rsid w:val="00632693"/>
    <w:rsid w:val="006327CE"/>
    <w:rsid w:val="00632872"/>
    <w:rsid w:val="00632AAB"/>
    <w:rsid w:val="00632C5F"/>
    <w:rsid w:val="0063309B"/>
    <w:rsid w:val="0063321E"/>
    <w:rsid w:val="00633383"/>
    <w:rsid w:val="006334C5"/>
    <w:rsid w:val="006334F0"/>
    <w:rsid w:val="0063381B"/>
    <w:rsid w:val="00633828"/>
    <w:rsid w:val="006338E8"/>
    <w:rsid w:val="00633980"/>
    <w:rsid w:val="006339D1"/>
    <w:rsid w:val="00633A4F"/>
    <w:rsid w:val="00633B7A"/>
    <w:rsid w:val="00633CDB"/>
    <w:rsid w:val="00633E4B"/>
    <w:rsid w:val="0063401A"/>
    <w:rsid w:val="0063431E"/>
    <w:rsid w:val="00634340"/>
    <w:rsid w:val="006346FC"/>
    <w:rsid w:val="00634784"/>
    <w:rsid w:val="00634B02"/>
    <w:rsid w:val="00634C72"/>
    <w:rsid w:val="00634CFD"/>
    <w:rsid w:val="006351CD"/>
    <w:rsid w:val="00635276"/>
    <w:rsid w:val="0063539A"/>
    <w:rsid w:val="006359D5"/>
    <w:rsid w:val="00635A05"/>
    <w:rsid w:val="00635D14"/>
    <w:rsid w:val="00635E27"/>
    <w:rsid w:val="00635E7B"/>
    <w:rsid w:val="00636372"/>
    <w:rsid w:val="00636832"/>
    <w:rsid w:val="00636977"/>
    <w:rsid w:val="00636AD8"/>
    <w:rsid w:val="00636AE8"/>
    <w:rsid w:val="00636C83"/>
    <w:rsid w:val="00636CE8"/>
    <w:rsid w:val="00636EC2"/>
    <w:rsid w:val="00636FA8"/>
    <w:rsid w:val="0063735C"/>
    <w:rsid w:val="006373DA"/>
    <w:rsid w:val="006375D6"/>
    <w:rsid w:val="00637767"/>
    <w:rsid w:val="00637868"/>
    <w:rsid w:val="006379A1"/>
    <w:rsid w:val="006379E0"/>
    <w:rsid w:val="006379F6"/>
    <w:rsid w:val="00637A43"/>
    <w:rsid w:val="00637D93"/>
    <w:rsid w:val="0064001A"/>
    <w:rsid w:val="006405B4"/>
    <w:rsid w:val="00640625"/>
    <w:rsid w:val="006407A8"/>
    <w:rsid w:val="006407DC"/>
    <w:rsid w:val="00640864"/>
    <w:rsid w:val="006408AD"/>
    <w:rsid w:val="006409A0"/>
    <w:rsid w:val="00640C4B"/>
    <w:rsid w:val="00640D9A"/>
    <w:rsid w:val="00640E77"/>
    <w:rsid w:val="006410B0"/>
    <w:rsid w:val="00641134"/>
    <w:rsid w:val="00641153"/>
    <w:rsid w:val="00641575"/>
    <w:rsid w:val="006415C8"/>
    <w:rsid w:val="006416A3"/>
    <w:rsid w:val="006418C1"/>
    <w:rsid w:val="006418C7"/>
    <w:rsid w:val="00641A35"/>
    <w:rsid w:val="00641ACC"/>
    <w:rsid w:val="00641C44"/>
    <w:rsid w:val="00641CE7"/>
    <w:rsid w:val="00641DBE"/>
    <w:rsid w:val="00641F00"/>
    <w:rsid w:val="006422F6"/>
    <w:rsid w:val="0064231F"/>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445"/>
    <w:rsid w:val="0064446D"/>
    <w:rsid w:val="006444CC"/>
    <w:rsid w:val="00644509"/>
    <w:rsid w:val="0064476B"/>
    <w:rsid w:val="006447F4"/>
    <w:rsid w:val="00644B5C"/>
    <w:rsid w:val="00644DAD"/>
    <w:rsid w:val="00644DF6"/>
    <w:rsid w:val="00644E79"/>
    <w:rsid w:val="00645061"/>
    <w:rsid w:val="0064512C"/>
    <w:rsid w:val="00645208"/>
    <w:rsid w:val="0064528E"/>
    <w:rsid w:val="006454B5"/>
    <w:rsid w:val="006455AB"/>
    <w:rsid w:val="00645818"/>
    <w:rsid w:val="0064597D"/>
    <w:rsid w:val="00645D33"/>
    <w:rsid w:val="00646458"/>
    <w:rsid w:val="006465F1"/>
    <w:rsid w:val="00646831"/>
    <w:rsid w:val="00646CA1"/>
    <w:rsid w:val="00646CDF"/>
    <w:rsid w:val="00646D09"/>
    <w:rsid w:val="00646D23"/>
    <w:rsid w:val="00646F8F"/>
    <w:rsid w:val="00646F95"/>
    <w:rsid w:val="006471B0"/>
    <w:rsid w:val="006471E8"/>
    <w:rsid w:val="006472C6"/>
    <w:rsid w:val="00647420"/>
    <w:rsid w:val="0064788B"/>
    <w:rsid w:val="00647E1E"/>
    <w:rsid w:val="00647E4F"/>
    <w:rsid w:val="00647EEB"/>
    <w:rsid w:val="00647F0C"/>
    <w:rsid w:val="00647F46"/>
    <w:rsid w:val="00647F51"/>
    <w:rsid w:val="00647FBA"/>
    <w:rsid w:val="00647FDB"/>
    <w:rsid w:val="0065013B"/>
    <w:rsid w:val="0065055E"/>
    <w:rsid w:val="0065078F"/>
    <w:rsid w:val="006507FE"/>
    <w:rsid w:val="0065092B"/>
    <w:rsid w:val="006509DF"/>
    <w:rsid w:val="00650CFB"/>
    <w:rsid w:val="00650E18"/>
    <w:rsid w:val="00651058"/>
    <w:rsid w:val="00651341"/>
    <w:rsid w:val="00651368"/>
    <w:rsid w:val="006513C4"/>
    <w:rsid w:val="006513D8"/>
    <w:rsid w:val="006515EE"/>
    <w:rsid w:val="00651612"/>
    <w:rsid w:val="00651916"/>
    <w:rsid w:val="00651ABF"/>
    <w:rsid w:val="00651F9F"/>
    <w:rsid w:val="00652491"/>
    <w:rsid w:val="00652800"/>
    <w:rsid w:val="00652BCE"/>
    <w:rsid w:val="00652E41"/>
    <w:rsid w:val="00653325"/>
    <w:rsid w:val="0065333D"/>
    <w:rsid w:val="006533D7"/>
    <w:rsid w:val="00653462"/>
    <w:rsid w:val="00653530"/>
    <w:rsid w:val="006536F9"/>
    <w:rsid w:val="00653AE3"/>
    <w:rsid w:val="00653B17"/>
    <w:rsid w:val="00653C6D"/>
    <w:rsid w:val="00653D47"/>
    <w:rsid w:val="00653DF4"/>
    <w:rsid w:val="00653ECB"/>
    <w:rsid w:val="00653F35"/>
    <w:rsid w:val="00653F42"/>
    <w:rsid w:val="0065407D"/>
    <w:rsid w:val="006542FC"/>
    <w:rsid w:val="006545E2"/>
    <w:rsid w:val="00654906"/>
    <w:rsid w:val="00654A08"/>
    <w:rsid w:val="00654A1C"/>
    <w:rsid w:val="00654E53"/>
    <w:rsid w:val="00654E71"/>
    <w:rsid w:val="0065506D"/>
    <w:rsid w:val="0065524A"/>
    <w:rsid w:val="006553AE"/>
    <w:rsid w:val="006554A6"/>
    <w:rsid w:val="006555C8"/>
    <w:rsid w:val="0065599D"/>
    <w:rsid w:val="00655A97"/>
    <w:rsid w:val="00655C96"/>
    <w:rsid w:val="00655D24"/>
    <w:rsid w:val="00656298"/>
    <w:rsid w:val="00656435"/>
    <w:rsid w:val="006564E2"/>
    <w:rsid w:val="00656512"/>
    <w:rsid w:val="0065652A"/>
    <w:rsid w:val="00656559"/>
    <w:rsid w:val="006565B3"/>
    <w:rsid w:val="006566B9"/>
    <w:rsid w:val="0065689F"/>
    <w:rsid w:val="006568CC"/>
    <w:rsid w:val="0065696F"/>
    <w:rsid w:val="00656ACA"/>
    <w:rsid w:val="00656CA8"/>
    <w:rsid w:val="00656F3E"/>
    <w:rsid w:val="00657108"/>
    <w:rsid w:val="00657204"/>
    <w:rsid w:val="0065729E"/>
    <w:rsid w:val="006574C1"/>
    <w:rsid w:val="0065775C"/>
    <w:rsid w:val="006578B9"/>
    <w:rsid w:val="00657C1B"/>
    <w:rsid w:val="00657D21"/>
    <w:rsid w:val="00657D22"/>
    <w:rsid w:val="00657DAA"/>
    <w:rsid w:val="006600FA"/>
    <w:rsid w:val="00660105"/>
    <w:rsid w:val="00660140"/>
    <w:rsid w:val="0066019F"/>
    <w:rsid w:val="00660220"/>
    <w:rsid w:val="0066041B"/>
    <w:rsid w:val="00660463"/>
    <w:rsid w:val="006605D6"/>
    <w:rsid w:val="006606C2"/>
    <w:rsid w:val="0066083F"/>
    <w:rsid w:val="00660A7B"/>
    <w:rsid w:val="00660ADF"/>
    <w:rsid w:val="00660DE8"/>
    <w:rsid w:val="006615CA"/>
    <w:rsid w:val="006616D3"/>
    <w:rsid w:val="00661860"/>
    <w:rsid w:val="006619E8"/>
    <w:rsid w:val="00661C37"/>
    <w:rsid w:val="00661CAA"/>
    <w:rsid w:val="00661EB9"/>
    <w:rsid w:val="00661F1C"/>
    <w:rsid w:val="00662377"/>
    <w:rsid w:val="00662420"/>
    <w:rsid w:val="006624BD"/>
    <w:rsid w:val="00662653"/>
    <w:rsid w:val="00662655"/>
    <w:rsid w:val="006629E2"/>
    <w:rsid w:val="00662EDF"/>
    <w:rsid w:val="0066311E"/>
    <w:rsid w:val="00663153"/>
    <w:rsid w:val="006631D6"/>
    <w:rsid w:val="006631D9"/>
    <w:rsid w:val="00663305"/>
    <w:rsid w:val="00663363"/>
    <w:rsid w:val="006634ED"/>
    <w:rsid w:val="00663599"/>
    <w:rsid w:val="00663FD9"/>
    <w:rsid w:val="0066402B"/>
    <w:rsid w:val="00664127"/>
    <w:rsid w:val="00664350"/>
    <w:rsid w:val="006644A5"/>
    <w:rsid w:val="00664550"/>
    <w:rsid w:val="006645A4"/>
    <w:rsid w:val="006645D7"/>
    <w:rsid w:val="006647FB"/>
    <w:rsid w:val="00664A88"/>
    <w:rsid w:val="00664ADB"/>
    <w:rsid w:val="00664AFD"/>
    <w:rsid w:val="00664C7E"/>
    <w:rsid w:val="00664CEB"/>
    <w:rsid w:val="00664DFE"/>
    <w:rsid w:val="0066513E"/>
    <w:rsid w:val="00665152"/>
    <w:rsid w:val="0066518C"/>
    <w:rsid w:val="00665615"/>
    <w:rsid w:val="00665834"/>
    <w:rsid w:val="006658BA"/>
    <w:rsid w:val="006658F3"/>
    <w:rsid w:val="00665AE4"/>
    <w:rsid w:val="00665B9D"/>
    <w:rsid w:val="00665BD3"/>
    <w:rsid w:val="00665CCC"/>
    <w:rsid w:val="00665FAE"/>
    <w:rsid w:val="0066605D"/>
    <w:rsid w:val="0066608F"/>
    <w:rsid w:val="006660C6"/>
    <w:rsid w:val="006660CE"/>
    <w:rsid w:val="006661C8"/>
    <w:rsid w:val="00666395"/>
    <w:rsid w:val="00666476"/>
    <w:rsid w:val="006668F3"/>
    <w:rsid w:val="00666A43"/>
    <w:rsid w:val="00666A68"/>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523"/>
    <w:rsid w:val="006705F0"/>
    <w:rsid w:val="006707CC"/>
    <w:rsid w:val="00670804"/>
    <w:rsid w:val="006709E3"/>
    <w:rsid w:val="00670A1C"/>
    <w:rsid w:val="00670B5A"/>
    <w:rsid w:val="00670B7C"/>
    <w:rsid w:val="00670BE3"/>
    <w:rsid w:val="00670CD8"/>
    <w:rsid w:val="00670E91"/>
    <w:rsid w:val="006710D4"/>
    <w:rsid w:val="00671165"/>
    <w:rsid w:val="006711CE"/>
    <w:rsid w:val="00671283"/>
    <w:rsid w:val="00671622"/>
    <w:rsid w:val="006717F3"/>
    <w:rsid w:val="0067196B"/>
    <w:rsid w:val="00671A33"/>
    <w:rsid w:val="00671A88"/>
    <w:rsid w:val="00671CD7"/>
    <w:rsid w:val="006726F4"/>
    <w:rsid w:val="006726F6"/>
    <w:rsid w:val="00672AFA"/>
    <w:rsid w:val="00672B0E"/>
    <w:rsid w:val="00672B77"/>
    <w:rsid w:val="00672D55"/>
    <w:rsid w:val="00672D6D"/>
    <w:rsid w:val="00672E4A"/>
    <w:rsid w:val="006731BF"/>
    <w:rsid w:val="00673227"/>
    <w:rsid w:val="006733B4"/>
    <w:rsid w:val="00673716"/>
    <w:rsid w:val="00673887"/>
    <w:rsid w:val="0067396A"/>
    <w:rsid w:val="00673A20"/>
    <w:rsid w:val="00673ACA"/>
    <w:rsid w:val="00673B4E"/>
    <w:rsid w:val="00673E6D"/>
    <w:rsid w:val="00673F38"/>
    <w:rsid w:val="00673F6B"/>
    <w:rsid w:val="006740F1"/>
    <w:rsid w:val="0067453C"/>
    <w:rsid w:val="00674674"/>
    <w:rsid w:val="0067475E"/>
    <w:rsid w:val="0067481A"/>
    <w:rsid w:val="006749A2"/>
    <w:rsid w:val="00674A87"/>
    <w:rsid w:val="00674B90"/>
    <w:rsid w:val="00674FDE"/>
    <w:rsid w:val="00674FF5"/>
    <w:rsid w:val="006752A7"/>
    <w:rsid w:val="00675374"/>
    <w:rsid w:val="0067542A"/>
    <w:rsid w:val="006758F1"/>
    <w:rsid w:val="00675A0A"/>
    <w:rsid w:val="00675B6E"/>
    <w:rsid w:val="00676050"/>
    <w:rsid w:val="006765FF"/>
    <w:rsid w:val="00676A70"/>
    <w:rsid w:val="00676B69"/>
    <w:rsid w:val="00676D93"/>
    <w:rsid w:val="00676DC3"/>
    <w:rsid w:val="00677466"/>
    <w:rsid w:val="00677746"/>
    <w:rsid w:val="006777F7"/>
    <w:rsid w:val="00677E1F"/>
    <w:rsid w:val="00677EB3"/>
    <w:rsid w:val="00677EC1"/>
    <w:rsid w:val="006800A1"/>
    <w:rsid w:val="00680350"/>
    <w:rsid w:val="0068045D"/>
    <w:rsid w:val="006804CE"/>
    <w:rsid w:val="0068069F"/>
    <w:rsid w:val="006806F8"/>
    <w:rsid w:val="00680886"/>
    <w:rsid w:val="006808B6"/>
    <w:rsid w:val="00680968"/>
    <w:rsid w:val="00680BC8"/>
    <w:rsid w:val="00680DFA"/>
    <w:rsid w:val="0068112A"/>
    <w:rsid w:val="006811C2"/>
    <w:rsid w:val="00681497"/>
    <w:rsid w:val="00681589"/>
    <w:rsid w:val="006815E0"/>
    <w:rsid w:val="006816F4"/>
    <w:rsid w:val="006816F9"/>
    <w:rsid w:val="0068170C"/>
    <w:rsid w:val="006818A4"/>
    <w:rsid w:val="006818E5"/>
    <w:rsid w:val="0068197D"/>
    <w:rsid w:val="00681B59"/>
    <w:rsid w:val="00681C08"/>
    <w:rsid w:val="0068217C"/>
    <w:rsid w:val="00682289"/>
    <w:rsid w:val="006822E1"/>
    <w:rsid w:val="006823A1"/>
    <w:rsid w:val="006825E1"/>
    <w:rsid w:val="00682793"/>
    <w:rsid w:val="00682859"/>
    <w:rsid w:val="00682884"/>
    <w:rsid w:val="00682972"/>
    <w:rsid w:val="00682DAC"/>
    <w:rsid w:val="00682E88"/>
    <w:rsid w:val="00683028"/>
    <w:rsid w:val="0068318B"/>
    <w:rsid w:val="00683308"/>
    <w:rsid w:val="00683590"/>
    <w:rsid w:val="00683A98"/>
    <w:rsid w:val="00683D2F"/>
    <w:rsid w:val="00683F22"/>
    <w:rsid w:val="00684093"/>
    <w:rsid w:val="00684170"/>
    <w:rsid w:val="006841F7"/>
    <w:rsid w:val="0068422A"/>
    <w:rsid w:val="00684593"/>
    <w:rsid w:val="006846E7"/>
    <w:rsid w:val="0068481F"/>
    <w:rsid w:val="00684893"/>
    <w:rsid w:val="006848BF"/>
    <w:rsid w:val="00684926"/>
    <w:rsid w:val="00684A1E"/>
    <w:rsid w:val="00684FF2"/>
    <w:rsid w:val="006853A9"/>
    <w:rsid w:val="006854CC"/>
    <w:rsid w:val="00685676"/>
    <w:rsid w:val="0068569D"/>
    <w:rsid w:val="00685762"/>
    <w:rsid w:val="00685CB5"/>
    <w:rsid w:val="00686060"/>
    <w:rsid w:val="006860B7"/>
    <w:rsid w:val="0068648E"/>
    <w:rsid w:val="006864E1"/>
    <w:rsid w:val="00686770"/>
    <w:rsid w:val="0068684A"/>
    <w:rsid w:val="00686873"/>
    <w:rsid w:val="00686878"/>
    <w:rsid w:val="00686A61"/>
    <w:rsid w:val="00686A9E"/>
    <w:rsid w:val="00686BE7"/>
    <w:rsid w:val="00686D34"/>
    <w:rsid w:val="00686F33"/>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4A2"/>
    <w:rsid w:val="00691589"/>
    <w:rsid w:val="00691703"/>
    <w:rsid w:val="006917B7"/>
    <w:rsid w:val="00691974"/>
    <w:rsid w:val="00691E45"/>
    <w:rsid w:val="00692110"/>
    <w:rsid w:val="00692181"/>
    <w:rsid w:val="006921AD"/>
    <w:rsid w:val="006921F7"/>
    <w:rsid w:val="0069223A"/>
    <w:rsid w:val="006924EA"/>
    <w:rsid w:val="00692564"/>
    <w:rsid w:val="00692AE3"/>
    <w:rsid w:val="00692D1B"/>
    <w:rsid w:val="00692E18"/>
    <w:rsid w:val="00692F88"/>
    <w:rsid w:val="00692FDA"/>
    <w:rsid w:val="006931C4"/>
    <w:rsid w:val="00693635"/>
    <w:rsid w:val="00693A52"/>
    <w:rsid w:val="006941A2"/>
    <w:rsid w:val="00694405"/>
    <w:rsid w:val="00694476"/>
    <w:rsid w:val="006945B4"/>
    <w:rsid w:val="0069467A"/>
    <w:rsid w:val="006946EC"/>
    <w:rsid w:val="00694850"/>
    <w:rsid w:val="0069486A"/>
    <w:rsid w:val="006948CE"/>
    <w:rsid w:val="0069493B"/>
    <w:rsid w:val="00694B35"/>
    <w:rsid w:val="00694E31"/>
    <w:rsid w:val="00694F02"/>
    <w:rsid w:val="00694F13"/>
    <w:rsid w:val="00695616"/>
    <w:rsid w:val="0069577D"/>
    <w:rsid w:val="006959B5"/>
    <w:rsid w:val="006959EB"/>
    <w:rsid w:val="00695B0F"/>
    <w:rsid w:val="00695E1A"/>
    <w:rsid w:val="00695F0E"/>
    <w:rsid w:val="00696285"/>
    <w:rsid w:val="006968D9"/>
    <w:rsid w:val="006969E3"/>
    <w:rsid w:val="00696A27"/>
    <w:rsid w:val="00696AA8"/>
    <w:rsid w:val="00696DD6"/>
    <w:rsid w:val="006971EC"/>
    <w:rsid w:val="00697277"/>
    <w:rsid w:val="00697396"/>
    <w:rsid w:val="0069744E"/>
    <w:rsid w:val="00697622"/>
    <w:rsid w:val="00697790"/>
    <w:rsid w:val="006977FB"/>
    <w:rsid w:val="00697978"/>
    <w:rsid w:val="006979E3"/>
    <w:rsid w:val="00697A84"/>
    <w:rsid w:val="00697B72"/>
    <w:rsid w:val="00697E57"/>
    <w:rsid w:val="00697E97"/>
    <w:rsid w:val="006A0255"/>
    <w:rsid w:val="006A0525"/>
    <w:rsid w:val="006A066C"/>
    <w:rsid w:val="006A06D9"/>
    <w:rsid w:val="006A07F4"/>
    <w:rsid w:val="006A0EF1"/>
    <w:rsid w:val="006A1608"/>
    <w:rsid w:val="006A16B7"/>
    <w:rsid w:val="006A1999"/>
    <w:rsid w:val="006A1A1B"/>
    <w:rsid w:val="006A1A70"/>
    <w:rsid w:val="006A1ABD"/>
    <w:rsid w:val="006A1AC3"/>
    <w:rsid w:val="006A1B28"/>
    <w:rsid w:val="006A1CC3"/>
    <w:rsid w:val="006A1DB7"/>
    <w:rsid w:val="006A20E3"/>
    <w:rsid w:val="006A2530"/>
    <w:rsid w:val="006A28B0"/>
    <w:rsid w:val="006A2A12"/>
    <w:rsid w:val="006A2B42"/>
    <w:rsid w:val="006A2FDE"/>
    <w:rsid w:val="006A3397"/>
    <w:rsid w:val="006A33A0"/>
    <w:rsid w:val="006A347D"/>
    <w:rsid w:val="006A34C5"/>
    <w:rsid w:val="006A34DE"/>
    <w:rsid w:val="006A3925"/>
    <w:rsid w:val="006A3C2E"/>
    <w:rsid w:val="006A3D59"/>
    <w:rsid w:val="006A3DB8"/>
    <w:rsid w:val="006A3FE6"/>
    <w:rsid w:val="006A4185"/>
    <w:rsid w:val="006A426E"/>
    <w:rsid w:val="006A443D"/>
    <w:rsid w:val="006A4493"/>
    <w:rsid w:val="006A44F1"/>
    <w:rsid w:val="006A45D1"/>
    <w:rsid w:val="006A4612"/>
    <w:rsid w:val="006A471E"/>
    <w:rsid w:val="006A47E0"/>
    <w:rsid w:val="006A480D"/>
    <w:rsid w:val="006A4AF9"/>
    <w:rsid w:val="006A4BC4"/>
    <w:rsid w:val="006A4C0E"/>
    <w:rsid w:val="006A4DC5"/>
    <w:rsid w:val="006A4E10"/>
    <w:rsid w:val="006A510C"/>
    <w:rsid w:val="006A58FC"/>
    <w:rsid w:val="006A595C"/>
    <w:rsid w:val="006A5A05"/>
    <w:rsid w:val="006A5B4A"/>
    <w:rsid w:val="006A5D46"/>
    <w:rsid w:val="006A5E26"/>
    <w:rsid w:val="006A61C4"/>
    <w:rsid w:val="006A621F"/>
    <w:rsid w:val="006A63A2"/>
    <w:rsid w:val="006A6456"/>
    <w:rsid w:val="006A664F"/>
    <w:rsid w:val="006A6838"/>
    <w:rsid w:val="006A6996"/>
    <w:rsid w:val="006A6B01"/>
    <w:rsid w:val="006A6BFA"/>
    <w:rsid w:val="006A6C14"/>
    <w:rsid w:val="006A6C31"/>
    <w:rsid w:val="006A6D76"/>
    <w:rsid w:val="006A6EF3"/>
    <w:rsid w:val="006A6F37"/>
    <w:rsid w:val="006A70AD"/>
    <w:rsid w:val="006A71D5"/>
    <w:rsid w:val="006A72FA"/>
    <w:rsid w:val="006A732A"/>
    <w:rsid w:val="006A75F7"/>
    <w:rsid w:val="006A7602"/>
    <w:rsid w:val="006A78EF"/>
    <w:rsid w:val="006A793C"/>
    <w:rsid w:val="006A7A35"/>
    <w:rsid w:val="006A7A62"/>
    <w:rsid w:val="006A7C17"/>
    <w:rsid w:val="006A7D1C"/>
    <w:rsid w:val="006B007A"/>
    <w:rsid w:val="006B054B"/>
    <w:rsid w:val="006B058C"/>
    <w:rsid w:val="006B0BA6"/>
    <w:rsid w:val="006B0BD0"/>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1"/>
    <w:rsid w:val="006B1E44"/>
    <w:rsid w:val="006B1E5A"/>
    <w:rsid w:val="006B1EE6"/>
    <w:rsid w:val="006B2091"/>
    <w:rsid w:val="006B2271"/>
    <w:rsid w:val="006B22F2"/>
    <w:rsid w:val="006B2544"/>
    <w:rsid w:val="006B2619"/>
    <w:rsid w:val="006B2B75"/>
    <w:rsid w:val="006B2EB9"/>
    <w:rsid w:val="006B2F6F"/>
    <w:rsid w:val="006B326C"/>
    <w:rsid w:val="006B327F"/>
    <w:rsid w:val="006B328D"/>
    <w:rsid w:val="006B34B6"/>
    <w:rsid w:val="006B34D0"/>
    <w:rsid w:val="006B372E"/>
    <w:rsid w:val="006B3825"/>
    <w:rsid w:val="006B386D"/>
    <w:rsid w:val="006B3C9E"/>
    <w:rsid w:val="006B3ECA"/>
    <w:rsid w:val="006B3F2B"/>
    <w:rsid w:val="006B3F56"/>
    <w:rsid w:val="006B40FB"/>
    <w:rsid w:val="006B413B"/>
    <w:rsid w:val="006B46FD"/>
    <w:rsid w:val="006B476D"/>
    <w:rsid w:val="006B4B4A"/>
    <w:rsid w:val="006B4D12"/>
    <w:rsid w:val="006B4E0A"/>
    <w:rsid w:val="006B4EF4"/>
    <w:rsid w:val="006B5021"/>
    <w:rsid w:val="006B51E6"/>
    <w:rsid w:val="006B5246"/>
    <w:rsid w:val="006B5540"/>
    <w:rsid w:val="006B5A10"/>
    <w:rsid w:val="006B5AA8"/>
    <w:rsid w:val="006B60AD"/>
    <w:rsid w:val="006B610E"/>
    <w:rsid w:val="006B6166"/>
    <w:rsid w:val="006B632D"/>
    <w:rsid w:val="006B654B"/>
    <w:rsid w:val="006B65EA"/>
    <w:rsid w:val="006B6D36"/>
    <w:rsid w:val="006B6E33"/>
    <w:rsid w:val="006B6F28"/>
    <w:rsid w:val="006B6FE5"/>
    <w:rsid w:val="006B70FE"/>
    <w:rsid w:val="006B7282"/>
    <w:rsid w:val="006B730D"/>
    <w:rsid w:val="006B731B"/>
    <w:rsid w:val="006B75CB"/>
    <w:rsid w:val="006B7833"/>
    <w:rsid w:val="006B791E"/>
    <w:rsid w:val="006B7D01"/>
    <w:rsid w:val="006B7D61"/>
    <w:rsid w:val="006B7DCC"/>
    <w:rsid w:val="006B7ED8"/>
    <w:rsid w:val="006B7F43"/>
    <w:rsid w:val="006C01E5"/>
    <w:rsid w:val="006C02F2"/>
    <w:rsid w:val="006C03DE"/>
    <w:rsid w:val="006C0487"/>
    <w:rsid w:val="006C0547"/>
    <w:rsid w:val="006C09F2"/>
    <w:rsid w:val="006C0B58"/>
    <w:rsid w:val="006C0CCE"/>
    <w:rsid w:val="006C0EE6"/>
    <w:rsid w:val="006C0F46"/>
    <w:rsid w:val="006C1306"/>
    <w:rsid w:val="006C13B7"/>
    <w:rsid w:val="006C157B"/>
    <w:rsid w:val="006C193F"/>
    <w:rsid w:val="006C1F54"/>
    <w:rsid w:val="006C205F"/>
    <w:rsid w:val="006C2269"/>
    <w:rsid w:val="006C2554"/>
    <w:rsid w:val="006C2961"/>
    <w:rsid w:val="006C2A53"/>
    <w:rsid w:val="006C2AB8"/>
    <w:rsid w:val="006C320C"/>
    <w:rsid w:val="006C33A8"/>
    <w:rsid w:val="006C33EF"/>
    <w:rsid w:val="006C34C1"/>
    <w:rsid w:val="006C3663"/>
    <w:rsid w:val="006C366D"/>
    <w:rsid w:val="006C3702"/>
    <w:rsid w:val="006C377C"/>
    <w:rsid w:val="006C37AA"/>
    <w:rsid w:val="006C37C2"/>
    <w:rsid w:val="006C3969"/>
    <w:rsid w:val="006C397F"/>
    <w:rsid w:val="006C3A13"/>
    <w:rsid w:val="006C3B02"/>
    <w:rsid w:val="006C3C83"/>
    <w:rsid w:val="006C3D37"/>
    <w:rsid w:val="006C3E60"/>
    <w:rsid w:val="006C40E4"/>
    <w:rsid w:val="006C4193"/>
    <w:rsid w:val="006C4217"/>
    <w:rsid w:val="006C4308"/>
    <w:rsid w:val="006C43E5"/>
    <w:rsid w:val="006C4B24"/>
    <w:rsid w:val="006C4C0F"/>
    <w:rsid w:val="006C56C7"/>
    <w:rsid w:val="006C5C4A"/>
    <w:rsid w:val="006C5FA0"/>
    <w:rsid w:val="006C61CC"/>
    <w:rsid w:val="006C61FE"/>
    <w:rsid w:val="006C6208"/>
    <w:rsid w:val="006C63E2"/>
    <w:rsid w:val="006C6657"/>
    <w:rsid w:val="006C6A55"/>
    <w:rsid w:val="006C6B65"/>
    <w:rsid w:val="006C6CE3"/>
    <w:rsid w:val="006C6E42"/>
    <w:rsid w:val="006C7124"/>
    <w:rsid w:val="006C73D1"/>
    <w:rsid w:val="006C747F"/>
    <w:rsid w:val="006C748D"/>
    <w:rsid w:val="006C758C"/>
    <w:rsid w:val="006C76A0"/>
    <w:rsid w:val="006C76CF"/>
    <w:rsid w:val="006C7709"/>
    <w:rsid w:val="006C7790"/>
    <w:rsid w:val="006C7A1E"/>
    <w:rsid w:val="006C7A5D"/>
    <w:rsid w:val="006C7ACC"/>
    <w:rsid w:val="006C7D55"/>
    <w:rsid w:val="006C7E53"/>
    <w:rsid w:val="006D006C"/>
    <w:rsid w:val="006D0082"/>
    <w:rsid w:val="006D012F"/>
    <w:rsid w:val="006D029B"/>
    <w:rsid w:val="006D0353"/>
    <w:rsid w:val="006D059C"/>
    <w:rsid w:val="006D065E"/>
    <w:rsid w:val="006D06BD"/>
    <w:rsid w:val="006D0A3F"/>
    <w:rsid w:val="006D0B4B"/>
    <w:rsid w:val="006D0D08"/>
    <w:rsid w:val="006D1188"/>
    <w:rsid w:val="006D12D2"/>
    <w:rsid w:val="006D12DF"/>
    <w:rsid w:val="006D181D"/>
    <w:rsid w:val="006D19F7"/>
    <w:rsid w:val="006D1D0F"/>
    <w:rsid w:val="006D1E02"/>
    <w:rsid w:val="006D1E5C"/>
    <w:rsid w:val="006D1FDD"/>
    <w:rsid w:val="006D2180"/>
    <w:rsid w:val="006D22BA"/>
    <w:rsid w:val="006D25C9"/>
    <w:rsid w:val="006D270C"/>
    <w:rsid w:val="006D2D01"/>
    <w:rsid w:val="006D2D07"/>
    <w:rsid w:val="006D2DDC"/>
    <w:rsid w:val="006D3288"/>
    <w:rsid w:val="006D33B7"/>
    <w:rsid w:val="006D361E"/>
    <w:rsid w:val="006D36A6"/>
    <w:rsid w:val="006D3886"/>
    <w:rsid w:val="006D392B"/>
    <w:rsid w:val="006D396D"/>
    <w:rsid w:val="006D398D"/>
    <w:rsid w:val="006D39AD"/>
    <w:rsid w:val="006D39E9"/>
    <w:rsid w:val="006D3CD9"/>
    <w:rsid w:val="006D3D7B"/>
    <w:rsid w:val="006D3F14"/>
    <w:rsid w:val="006D40E1"/>
    <w:rsid w:val="006D4112"/>
    <w:rsid w:val="006D416C"/>
    <w:rsid w:val="006D4517"/>
    <w:rsid w:val="006D472A"/>
    <w:rsid w:val="006D4791"/>
    <w:rsid w:val="006D4C8A"/>
    <w:rsid w:val="006D4D64"/>
    <w:rsid w:val="006D4D69"/>
    <w:rsid w:val="006D4EBD"/>
    <w:rsid w:val="006D4ED3"/>
    <w:rsid w:val="006D503A"/>
    <w:rsid w:val="006D50B9"/>
    <w:rsid w:val="006D5122"/>
    <w:rsid w:val="006D53AC"/>
    <w:rsid w:val="006D552E"/>
    <w:rsid w:val="006D58AE"/>
    <w:rsid w:val="006D5BEF"/>
    <w:rsid w:val="006D5DB2"/>
    <w:rsid w:val="006D5F55"/>
    <w:rsid w:val="006D5FDC"/>
    <w:rsid w:val="006D610E"/>
    <w:rsid w:val="006D6149"/>
    <w:rsid w:val="006D6322"/>
    <w:rsid w:val="006D63FF"/>
    <w:rsid w:val="006D6768"/>
    <w:rsid w:val="006D6AF9"/>
    <w:rsid w:val="006D6B98"/>
    <w:rsid w:val="006D6C5D"/>
    <w:rsid w:val="006D6FC7"/>
    <w:rsid w:val="006D7446"/>
    <w:rsid w:val="006D7687"/>
    <w:rsid w:val="006D7DC5"/>
    <w:rsid w:val="006D7E9A"/>
    <w:rsid w:val="006D7EF5"/>
    <w:rsid w:val="006D7F3A"/>
    <w:rsid w:val="006E02DF"/>
    <w:rsid w:val="006E0477"/>
    <w:rsid w:val="006E0572"/>
    <w:rsid w:val="006E0699"/>
    <w:rsid w:val="006E0979"/>
    <w:rsid w:val="006E09F2"/>
    <w:rsid w:val="006E0A36"/>
    <w:rsid w:val="006E0A65"/>
    <w:rsid w:val="006E0B67"/>
    <w:rsid w:val="006E0CB0"/>
    <w:rsid w:val="006E0D81"/>
    <w:rsid w:val="006E141C"/>
    <w:rsid w:val="006E1652"/>
    <w:rsid w:val="006E1920"/>
    <w:rsid w:val="006E1E63"/>
    <w:rsid w:val="006E208E"/>
    <w:rsid w:val="006E21E4"/>
    <w:rsid w:val="006E24D0"/>
    <w:rsid w:val="006E2545"/>
    <w:rsid w:val="006E26DF"/>
    <w:rsid w:val="006E2AE7"/>
    <w:rsid w:val="006E2B7F"/>
    <w:rsid w:val="006E2BC0"/>
    <w:rsid w:val="006E2F42"/>
    <w:rsid w:val="006E305C"/>
    <w:rsid w:val="006E32FF"/>
    <w:rsid w:val="006E33BE"/>
    <w:rsid w:val="006E37F1"/>
    <w:rsid w:val="006E3A1C"/>
    <w:rsid w:val="006E3A67"/>
    <w:rsid w:val="006E3B40"/>
    <w:rsid w:val="006E3BF7"/>
    <w:rsid w:val="006E3C2C"/>
    <w:rsid w:val="006E3F71"/>
    <w:rsid w:val="006E3FBC"/>
    <w:rsid w:val="006E4035"/>
    <w:rsid w:val="006E4099"/>
    <w:rsid w:val="006E4386"/>
    <w:rsid w:val="006E43EB"/>
    <w:rsid w:val="006E457E"/>
    <w:rsid w:val="006E46B3"/>
    <w:rsid w:val="006E497D"/>
    <w:rsid w:val="006E4B7A"/>
    <w:rsid w:val="006E4BF2"/>
    <w:rsid w:val="006E50BC"/>
    <w:rsid w:val="006E50CF"/>
    <w:rsid w:val="006E53DB"/>
    <w:rsid w:val="006E54C3"/>
    <w:rsid w:val="006E583C"/>
    <w:rsid w:val="006E59BA"/>
    <w:rsid w:val="006E5B42"/>
    <w:rsid w:val="006E5CA2"/>
    <w:rsid w:val="006E6124"/>
    <w:rsid w:val="006E6674"/>
    <w:rsid w:val="006E66E4"/>
    <w:rsid w:val="006E67CD"/>
    <w:rsid w:val="006E686C"/>
    <w:rsid w:val="006E6894"/>
    <w:rsid w:val="006E689A"/>
    <w:rsid w:val="006E6AD2"/>
    <w:rsid w:val="006E6AE3"/>
    <w:rsid w:val="006E6B39"/>
    <w:rsid w:val="006E6D4E"/>
    <w:rsid w:val="006E7269"/>
    <w:rsid w:val="006E7432"/>
    <w:rsid w:val="006E744D"/>
    <w:rsid w:val="006E746F"/>
    <w:rsid w:val="006E754C"/>
    <w:rsid w:val="006E7568"/>
    <w:rsid w:val="006E75EE"/>
    <w:rsid w:val="006E7631"/>
    <w:rsid w:val="006E779C"/>
    <w:rsid w:val="006E77AE"/>
    <w:rsid w:val="006E79B2"/>
    <w:rsid w:val="006E7A1A"/>
    <w:rsid w:val="006E7A61"/>
    <w:rsid w:val="006E7B7B"/>
    <w:rsid w:val="006E7DA5"/>
    <w:rsid w:val="006F01B9"/>
    <w:rsid w:val="006F0342"/>
    <w:rsid w:val="006F0476"/>
    <w:rsid w:val="006F0881"/>
    <w:rsid w:val="006F0C0B"/>
    <w:rsid w:val="006F0DD9"/>
    <w:rsid w:val="006F0E08"/>
    <w:rsid w:val="006F0F35"/>
    <w:rsid w:val="006F0F37"/>
    <w:rsid w:val="006F0FFA"/>
    <w:rsid w:val="006F1015"/>
    <w:rsid w:val="006F1058"/>
    <w:rsid w:val="006F11C7"/>
    <w:rsid w:val="006F12D2"/>
    <w:rsid w:val="006F14F7"/>
    <w:rsid w:val="006F15F5"/>
    <w:rsid w:val="006F1600"/>
    <w:rsid w:val="006F19A5"/>
    <w:rsid w:val="006F1A1B"/>
    <w:rsid w:val="006F1C12"/>
    <w:rsid w:val="006F1C2E"/>
    <w:rsid w:val="006F1D29"/>
    <w:rsid w:val="006F1D36"/>
    <w:rsid w:val="006F1D76"/>
    <w:rsid w:val="006F1DFD"/>
    <w:rsid w:val="006F20DB"/>
    <w:rsid w:val="006F2386"/>
    <w:rsid w:val="006F2565"/>
    <w:rsid w:val="006F26C4"/>
    <w:rsid w:val="006F288B"/>
    <w:rsid w:val="006F2EF2"/>
    <w:rsid w:val="006F3167"/>
    <w:rsid w:val="006F31B3"/>
    <w:rsid w:val="006F32AF"/>
    <w:rsid w:val="006F3412"/>
    <w:rsid w:val="006F3764"/>
    <w:rsid w:val="006F3A9C"/>
    <w:rsid w:val="006F3C06"/>
    <w:rsid w:val="006F3C56"/>
    <w:rsid w:val="006F3D65"/>
    <w:rsid w:val="006F3D97"/>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42"/>
    <w:rsid w:val="006F5DC9"/>
    <w:rsid w:val="006F5F19"/>
    <w:rsid w:val="006F61DF"/>
    <w:rsid w:val="006F62AC"/>
    <w:rsid w:val="006F6366"/>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573"/>
    <w:rsid w:val="006F77CF"/>
    <w:rsid w:val="006F78A3"/>
    <w:rsid w:val="006F790B"/>
    <w:rsid w:val="006F7ADA"/>
    <w:rsid w:val="006F7F16"/>
    <w:rsid w:val="006F7FDF"/>
    <w:rsid w:val="00700013"/>
    <w:rsid w:val="007000F6"/>
    <w:rsid w:val="0070019E"/>
    <w:rsid w:val="0070034B"/>
    <w:rsid w:val="0070050B"/>
    <w:rsid w:val="00700692"/>
    <w:rsid w:val="00700AF3"/>
    <w:rsid w:val="00700BE2"/>
    <w:rsid w:val="007011F1"/>
    <w:rsid w:val="0070138A"/>
    <w:rsid w:val="00701452"/>
    <w:rsid w:val="007014E8"/>
    <w:rsid w:val="007018DF"/>
    <w:rsid w:val="00701ACD"/>
    <w:rsid w:val="00701B31"/>
    <w:rsid w:val="00701DC6"/>
    <w:rsid w:val="00701F3E"/>
    <w:rsid w:val="00702276"/>
    <w:rsid w:val="00702388"/>
    <w:rsid w:val="00702561"/>
    <w:rsid w:val="00702807"/>
    <w:rsid w:val="00702820"/>
    <w:rsid w:val="0070283A"/>
    <w:rsid w:val="007029F3"/>
    <w:rsid w:val="00702A4F"/>
    <w:rsid w:val="00702CC3"/>
    <w:rsid w:val="00702E11"/>
    <w:rsid w:val="0070307A"/>
    <w:rsid w:val="007031BA"/>
    <w:rsid w:val="00703241"/>
    <w:rsid w:val="00703478"/>
    <w:rsid w:val="00703709"/>
    <w:rsid w:val="00703CB7"/>
    <w:rsid w:val="00703F05"/>
    <w:rsid w:val="00703F1B"/>
    <w:rsid w:val="00704165"/>
    <w:rsid w:val="00704336"/>
    <w:rsid w:val="0070444D"/>
    <w:rsid w:val="00704827"/>
    <w:rsid w:val="00704B1F"/>
    <w:rsid w:val="00704D77"/>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CDF"/>
    <w:rsid w:val="00705D0B"/>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C7"/>
    <w:rsid w:val="007079AF"/>
    <w:rsid w:val="007079F3"/>
    <w:rsid w:val="00707D23"/>
    <w:rsid w:val="00707D24"/>
    <w:rsid w:val="00707D3A"/>
    <w:rsid w:val="00707DC4"/>
    <w:rsid w:val="00707DE2"/>
    <w:rsid w:val="007102C3"/>
    <w:rsid w:val="007105DD"/>
    <w:rsid w:val="0071066D"/>
    <w:rsid w:val="007106EE"/>
    <w:rsid w:val="00710837"/>
    <w:rsid w:val="007109C8"/>
    <w:rsid w:val="00710A2F"/>
    <w:rsid w:val="00710CA5"/>
    <w:rsid w:val="00711079"/>
    <w:rsid w:val="00711399"/>
    <w:rsid w:val="00711556"/>
    <w:rsid w:val="0071157F"/>
    <w:rsid w:val="007115C4"/>
    <w:rsid w:val="00711A20"/>
    <w:rsid w:val="00711A56"/>
    <w:rsid w:val="00711C58"/>
    <w:rsid w:val="00711EE5"/>
    <w:rsid w:val="00711F53"/>
    <w:rsid w:val="00712283"/>
    <w:rsid w:val="007125B7"/>
    <w:rsid w:val="007125C0"/>
    <w:rsid w:val="0071288F"/>
    <w:rsid w:val="0071298F"/>
    <w:rsid w:val="007129A2"/>
    <w:rsid w:val="00712AA2"/>
    <w:rsid w:val="00712B91"/>
    <w:rsid w:val="00712F5A"/>
    <w:rsid w:val="0071305C"/>
    <w:rsid w:val="007132D7"/>
    <w:rsid w:val="0071355B"/>
    <w:rsid w:val="007136BA"/>
    <w:rsid w:val="00713F22"/>
    <w:rsid w:val="00713F39"/>
    <w:rsid w:val="0071404E"/>
    <w:rsid w:val="0071413A"/>
    <w:rsid w:val="007142C4"/>
    <w:rsid w:val="0071444F"/>
    <w:rsid w:val="007145F8"/>
    <w:rsid w:val="0071465F"/>
    <w:rsid w:val="00714980"/>
    <w:rsid w:val="00714DC1"/>
    <w:rsid w:val="00714E5D"/>
    <w:rsid w:val="00714F02"/>
    <w:rsid w:val="00714FBA"/>
    <w:rsid w:val="00714FD4"/>
    <w:rsid w:val="0071518E"/>
    <w:rsid w:val="00715295"/>
    <w:rsid w:val="007152A4"/>
    <w:rsid w:val="00715366"/>
    <w:rsid w:val="007156AB"/>
    <w:rsid w:val="007156BA"/>
    <w:rsid w:val="007156C4"/>
    <w:rsid w:val="00715916"/>
    <w:rsid w:val="00715AED"/>
    <w:rsid w:val="00715D24"/>
    <w:rsid w:val="00715F54"/>
    <w:rsid w:val="0071637D"/>
    <w:rsid w:val="00716436"/>
    <w:rsid w:val="0071696F"/>
    <w:rsid w:val="00716AB5"/>
    <w:rsid w:val="00716F24"/>
    <w:rsid w:val="007174EE"/>
    <w:rsid w:val="00717729"/>
    <w:rsid w:val="0071797C"/>
    <w:rsid w:val="00717AD5"/>
    <w:rsid w:val="00717C24"/>
    <w:rsid w:val="00717C97"/>
    <w:rsid w:val="00717D6F"/>
    <w:rsid w:val="00717F82"/>
    <w:rsid w:val="00720A02"/>
    <w:rsid w:val="00720A03"/>
    <w:rsid w:val="00720AED"/>
    <w:rsid w:val="00720B74"/>
    <w:rsid w:val="00720CE4"/>
    <w:rsid w:val="00720D50"/>
    <w:rsid w:val="00720D52"/>
    <w:rsid w:val="00720D54"/>
    <w:rsid w:val="00720EDE"/>
    <w:rsid w:val="00720FF7"/>
    <w:rsid w:val="007214DC"/>
    <w:rsid w:val="0072168B"/>
    <w:rsid w:val="0072181D"/>
    <w:rsid w:val="007219CF"/>
    <w:rsid w:val="00721BB2"/>
    <w:rsid w:val="00721BED"/>
    <w:rsid w:val="00721BF3"/>
    <w:rsid w:val="00721D0D"/>
    <w:rsid w:val="00721D5C"/>
    <w:rsid w:val="007220C1"/>
    <w:rsid w:val="00722393"/>
    <w:rsid w:val="007225DD"/>
    <w:rsid w:val="0072267D"/>
    <w:rsid w:val="00722793"/>
    <w:rsid w:val="00722950"/>
    <w:rsid w:val="0072297D"/>
    <w:rsid w:val="00722A36"/>
    <w:rsid w:val="00722E31"/>
    <w:rsid w:val="00722FBA"/>
    <w:rsid w:val="00723139"/>
    <w:rsid w:val="0072367E"/>
    <w:rsid w:val="007236CB"/>
    <w:rsid w:val="007237E8"/>
    <w:rsid w:val="00723929"/>
    <w:rsid w:val="00723B7B"/>
    <w:rsid w:val="00723C26"/>
    <w:rsid w:val="00724260"/>
    <w:rsid w:val="0072433B"/>
    <w:rsid w:val="007243C1"/>
    <w:rsid w:val="007243FB"/>
    <w:rsid w:val="0072445C"/>
    <w:rsid w:val="007249F6"/>
    <w:rsid w:val="00724B08"/>
    <w:rsid w:val="00724B6E"/>
    <w:rsid w:val="00724DF6"/>
    <w:rsid w:val="007254F3"/>
    <w:rsid w:val="0072570C"/>
    <w:rsid w:val="007259E5"/>
    <w:rsid w:val="00725A64"/>
    <w:rsid w:val="00725C30"/>
    <w:rsid w:val="00725E5D"/>
    <w:rsid w:val="007260AE"/>
    <w:rsid w:val="0072615E"/>
    <w:rsid w:val="00726190"/>
    <w:rsid w:val="00726193"/>
    <w:rsid w:val="007263D3"/>
    <w:rsid w:val="007265DE"/>
    <w:rsid w:val="007266EF"/>
    <w:rsid w:val="00726830"/>
    <w:rsid w:val="00726AB8"/>
    <w:rsid w:val="00726B01"/>
    <w:rsid w:val="00726B94"/>
    <w:rsid w:val="00726BAD"/>
    <w:rsid w:val="00726F36"/>
    <w:rsid w:val="007272C7"/>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4FE"/>
    <w:rsid w:val="00731554"/>
    <w:rsid w:val="007316DF"/>
    <w:rsid w:val="007319B6"/>
    <w:rsid w:val="00731BE5"/>
    <w:rsid w:val="007320A6"/>
    <w:rsid w:val="00732E28"/>
    <w:rsid w:val="00732F4B"/>
    <w:rsid w:val="00733013"/>
    <w:rsid w:val="00733073"/>
    <w:rsid w:val="00733103"/>
    <w:rsid w:val="007331A5"/>
    <w:rsid w:val="00733227"/>
    <w:rsid w:val="00733287"/>
    <w:rsid w:val="00733345"/>
    <w:rsid w:val="00733407"/>
    <w:rsid w:val="0073352B"/>
    <w:rsid w:val="00733865"/>
    <w:rsid w:val="00733ACF"/>
    <w:rsid w:val="00733D85"/>
    <w:rsid w:val="00733E1F"/>
    <w:rsid w:val="00734092"/>
    <w:rsid w:val="00734C90"/>
    <w:rsid w:val="00734DA5"/>
    <w:rsid w:val="00735227"/>
    <w:rsid w:val="0073538B"/>
    <w:rsid w:val="0073581A"/>
    <w:rsid w:val="0073584F"/>
    <w:rsid w:val="007358C0"/>
    <w:rsid w:val="007359C3"/>
    <w:rsid w:val="007359D7"/>
    <w:rsid w:val="00735C01"/>
    <w:rsid w:val="00736644"/>
    <w:rsid w:val="00736CC2"/>
    <w:rsid w:val="0073727D"/>
    <w:rsid w:val="0073730A"/>
    <w:rsid w:val="00737577"/>
    <w:rsid w:val="007376F7"/>
    <w:rsid w:val="007376FB"/>
    <w:rsid w:val="007378BA"/>
    <w:rsid w:val="007379AD"/>
    <w:rsid w:val="007379E9"/>
    <w:rsid w:val="00737E20"/>
    <w:rsid w:val="00740599"/>
    <w:rsid w:val="0074072A"/>
    <w:rsid w:val="007407DB"/>
    <w:rsid w:val="00740925"/>
    <w:rsid w:val="0074099F"/>
    <w:rsid w:val="00740A55"/>
    <w:rsid w:val="00740CAB"/>
    <w:rsid w:val="00740CDC"/>
    <w:rsid w:val="00740FB3"/>
    <w:rsid w:val="00741037"/>
    <w:rsid w:val="00741056"/>
    <w:rsid w:val="00741060"/>
    <w:rsid w:val="007410E5"/>
    <w:rsid w:val="0074126A"/>
    <w:rsid w:val="00741594"/>
    <w:rsid w:val="0074159D"/>
    <w:rsid w:val="00741714"/>
    <w:rsid w:val="00741815"/>
    <w:rsid w:val="007419DE"/>
    <w:rsid w:val="00742655"/>
    <w:rsid w:val="00742820"/>
    <w:rsid w:val="0074288F"/>
    <w:rsid w:val="00742B21"/>
    <w:rsid w:val="00742E00"/>
    <w:rsid w:val="00742E70"/>
    <w:rsid w:val="00743065"/>
    <w:rsid w:val="007430F7"/>
    <w:rsid w:val="007433E0"/>
    <w:rsid w:val="0074377F"/>
    <w:rsid w:val="007438E9"/>
    <w:rsid w:val="00743B11"/>
    <w:rsid w:val="00744523"/>
    <w:rsid w:val="007445D1"/>
    <w:rsid w:val="00744791"/>
    <w:rsid w:val="007447C6"/>
    <w:rsid w:val="007448B7"/>
    <w:rsid w:val="00744F44"/>
    <w:rsid w:val="00744FBA"/>
    <w:rsid w:val="0074508C"/>
    <w:rsid w:val="00745339"/>
    <w:rsid w:val="00745347"/>
    <w:rsid w:val="0074553B"/>
    <w:rsid w:val="007455B4"/>
    <w:rsid w:val="007455F3"/>
    <w:rsid w:val="007456A0"/>
    <w:rsid w:val="00745BDC"/>
    <w:rsid w:val="00745F32"/>
    <w:rsid w:val="007462BB"/>
    <w:rsid w:val="0074633B"/>
    <w:rsid w:val="0074633C"/>
    <w:rsid w:val="007463E4"/>
    <w:rsid w:val="007464A1"/>
    <w:rsid w:val="00746629"/>
    <w:rsid w:val="00746695"/>
    <w:rsid w:val="00746768"/>
    <w:rsid w:val="00746818"/>
    <w:rsid w:val="00746886"/>
    <w:rsid w:val="007468E1"/>
    <w:rsid w:val="00746AC2"/>
    <w:rsid w:val="00746DAC"/>
    <w:rsid w:val="007474A2"/>
    <w:rsid w:val="00747689"/>
    <w:rsid w:val="00747AAA"/>
    <w:rsid w:val="00747CE1"/>
    <w:rsid w:val="00747F1C"/>
    <w:rsid w:val="0075000C"/>
    <w:rsid w:val="007502CA"/>
    <w:rsid w:val="007503B9"/>
    <w:rsid w:val="007505AA"/>
    <w:rsid w:val="007506E8"/>
    <w:rsid w:val="0075072D"/>
    <w:rsid w:val="007509BD"/>
    <w:rsid w:val="00750C73"/>
    <w:rsid w:val="00750EDE"/>
    <w:rsid w:val="007515BD"/>
    <w:rsid w:val="007519CB"/>
    <w:rsid w:val="00751C64"/>
    <w:rsid w:val="00751EC4"/>
    <w:rsid w:val="00752036"/>
    <w:rsid w:val="00752254"/>
    <w:rsid w:val="0075286F"/>
    <w:rsid w:val="007528D3"/>
    <w:rsid w:val="00752A0C"/>
    <w:rsid w:val="00752A61"/>
    <w:rsid w:val="00752AB8"/>
    <w:rsid w:val="0075308C"/>
    <w:rsid w:val="007530E4"/>
    <w:rsid w:val="00753453"/>
    <w:rsid w:val="00753457"/>
    <w:rsid w:val="00753615"/>
    <w:rsid w:val="0075384F"/>
    <w:rsid w:val="007538D1"/>
    <w:rsid w:val="007538F9"/>
    <w:rsid w:val="00753A02"/>
    <w:rsid w:val="0075402D"/>
    <w:rsid w:val="00754097"/>
    <w:rsid w:val="0075410E"/>
    <w:rsid w:val="007542B6"/>
    <w:rsid w:val="007544FA"/>
    <w:rsid w:val="007546FF"/>
    <w:rsid w:val="00754C42"/>
    <w:rsid w:val="00754DCD"/>
    <w:rsid w:val="007551AC"/>
    <w:rsid w:val="007551B3"/>
    <w:rsid w:val="00755405"/>
    <w:rsid w:val="007554B2"/>
    <w:rsid w:val="00755642"/>
    <w:rsid w:val="007557C0"/>
    <w:rsid w:val="00755901"/>
    <w:rsid w:val="00755D2C"/>
    <w:rsid w:val="00755DF1"/>
    <w:rsid w:val="00755FDE"/>
    <w:rsid w:val="007563A8"/>
    <w:rsid w:val="0075670E"/>
    <w:rsid w:val="0075674A"/>
    <w:rsid w:val="0075677B"/>
    <w:rsid w:val="007568B4"/>
    <w:rsid w:val="00756C1D"/>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55E"/>
    <w:rsid w:val="00761AD4"/>
    <w:rsid w:val="00761AD5"/>
    <w:rsid w:val="00761F36"/>
    <w:rsid w:val="00761F5F"/>
    <w:rsid w:val="00761FBC"/>
    <w:rsid w:val="00761FCD"/>
    <w:rsid w:val="00762154"/>
    <w:rsid w:val="007621F5"/>
    <w:rsid w:val="0076235B"/>
    <w:rsid w:val="00762438"/>
    <w:rsid w:val="00762512"/>
    <w:rsid w:val="0076259A"/>
    <w:rsid w:val="0076293C"/>
    <w:rsid w:val="007629F2"/>
    <w:rsid w:val="00762A0E"/>
    <w:rsid w:val="007635C3"/>
    <w:rsid w:val="007639DA"/>
    <w:rsid w:val="00763AE8"/>
    <w:rsid w:val="00763E11"/>
    <w:rsid w:val="00763EE8"/>
    <w:rsid w:val="00763FC7"/>
    <w:rsid w:val="007642C7"/>
    <w:rsid w:val="007644CF"/>
    <w:rsid w:val="00764C27"/>
    <w:rsid w:val="007651D6"/>
    <w:rsid w:val="00765287"/>
    <w:rsid w:val="007652AA"/>
    <w:rsid w:val="0076538A"/>
    <w:rsid w:val="007653A5"/>
    <w:rsid w:val="00765492"/>
    <w:rsid w:val="007656E2"/>
    <w:rsid w:val="0076587E"/>
    <w:rsid w:val="00765963"/>
    <w:rsid w:val="007659A7"/>
    <w:rsid w:val="00765B5D"/>
    <w:rsid w:val="00765C91"/>
    <w:rsid w:val="00765C9F"/>
    <w:rsid w:val="00765D37"/>
    <w:rsid w:val="00765E29"/>
    <w:rsid w:val="00766154"/>
    <w:rsid w:val="007662E5"/>
    <w:rsid w:val="0076643F"/>
    <w:rsid w:val="0076645E"/>
    <w:rsid w:val="00766BBC"/>
    <w:rsid w:val="00767008"/>
    <w:rsid w:val="0076700A"/>
    <w:rsid w:val="00767050"/>
    <w:rsid w:val="00767079"/>
    <w:rsid w:val="007671D9"/>
    <w:rsid w:val="007675BE"/>
    <w:rsid w:val="007678AB"/>
    <w:rsid w:val="007678C0"/>
    <w:rsid w:val="00767EF5"/>
    <w:rsid w:val="00767F20"/>
    <w:rsid w:val="00767F66"/>
    <w:rsid w:val="007700BF"/>
    <w:rsid w:val="007700E9"/>
    <w:rsid w:val="00770231"/>
    <w:rsid w:val="00770275"/>
    <w:rsid w:val="00770482"/>
    <w:rsid w:val="007704B1"/>
    <w:rsid w:val="007705E1"/>
    <w:rsid w:val="00770FA2"/>
    <w:rsid w:val="00771308"/>
    <w:rsid w:val="0077130C"/>
    <w:rsid w:val="00771368"/>
    <w:rsid w:val="00771378"/>
    <w:rsid w:val="00771559"/>
    <w:rsid w:val="007717A0"/>
    <w:rsid w:val="0077185A"/>
    <w:rsid w:val="00771A94"/>
    <w:rsid w:val="00771E1E"/>
    <w:rsid w:val="007720AF"/>
    <w:rsid w:val="00772117"/>
    <w:rsid w:val="007721E3"/>
    <w:rsid w:val="007721F2"/>
    <w:rsid w:val="007721F8"/>
    <w:rsid w:val="007722C8"/>
    <w:rsid w:val="0077247B"/>
    <w:rsid w:val="007726E4"/>
    <w:rsid w:val="007728EA"/>
    <w:rsid w:val="00772B96"/>
    <w:rsid w:val="00772BC3"/>
    <w:rsid w:val="00772BFA"/>
    <w:rsid w:val="00772EE9"/>
    <w:rsid w:val="00772FFC"/>
    <w:rsid w:val="00773001"/>
    <w:rsid w:val="007731ED"/>
    <w:rsid w:val="007732F3"/>
    <w:rsid w:val="0077379A"/>
    <w:rsid w:val="007739E3"/>
    <w:rsid w:val="00773BC6"/>
    <w:rsid w:val="00773DDC"/>
    <w:rsid w:val="00773DEF"/>
    <w:rsid w:val="00773E86"/>
    <w:rsid w:val="00773EAE"/>
    <w:rsid w:val="00774029"/>
    <w:rsid w:val="0077416E"/>
    <w:rsid w:val="0077422E"/>
    <w:rsid w:val="00774388"/>
    <w:rsid w:val="00774684"/>
    <w:rsid w:val="0077470A"/>
    <w:rsid w:val="00774723"/>
    <w:rsid w:val="00774B66"/>
    <w:rsid w:val="00774C5B"/>
    <w:rsid w:val="00774C93"/>
    <w:rsid w:val="00774DEA"/>
    <w:rsid w:val="00774FB5"/>
    <w:rsid w:val="00774FD0"/>
    <w:rsid w:val="00775147"/>
    <w:rsid w:val="00775151"/>
    <w:rsid w:val="007751E2"/>
    <w:rsid w:val="007751E5"/>
    <w:rsid w:val="007755FD"/>
    <w:rsid w:val="007756B1"/>
    <w:rsid w:val="00775705"/>
    <w:rsid w:val="007757D2"/>
    <w:rsid w:val="0077589C"/>
    <w:rsid w:val="00775C1D"/>
    <w:rsid w:val="007760A7"/>
    <w:rsid w:val="007760E4"/>
    <w:rsid w:val="00776309"/>
    <w:rsid w:val="00776475"/>
    <w:rsid w:val="007764BF"/>
    <w:rsid w:val="00776602"/>
    <w:rsid w:val="00776885"/>
    <w:rsid w:val="007768F3"/>
    <w:rsid w:val="00776B4A"/>
    <w:rsid w:val="00776B60"/>
    <w:rsid w:val="00776BFA"/>
    <w:rsid w:val="00776D40"/>
    <w:rsid w:val="00776D92"/>
    <w:rsid w:val="00776DF1"/>
    <w:rsid w:val="00777081"/>
    <w:rsid w:val="00777130"/>
    <w:rsid w:val="007778C7"/>
    <w:rsid w:val="007778F6"/>
    <w:rsid w:val="007779A8"/>
    <w:rsid w:val="00777B8D"/>
    <w:rsid w:val="00777D3D"/>
    <w:rsid w:val="00777E07"/>
    <w:rsid w:val="00777EF6"/>
    <w:rsid w:val="00777F4C"/>
    <w:rsid w:val="00777FBE"/>
    <w:rsid w:val="0078010E"/>
    <w:rsid w:val="00780153"/>
    <w:rsid w:val="007805EA"/>
    <w:rsid w:val="007806CB"/>
    <w:rsid w:val="00780B3C"/>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D64"/>
    <w:rsid w:val="00782D88"/>
    <w:rsid w:val="00782DEE"/>
    <w:rsid w:val="00783003"/>
    <w:rsid w:val="0078308D"/>
    <w:rsid w:val="007831B3"/>
    <w:rsid w:val="0078321C"/>
    <w:rsid w:val="00783551"/>
    <w:rsid w:val="00783B5C"/>
    <w:rsid w:val="00783C68"/>
    <w:rsid w:val="00783D80"/>
    <w:rsid w:val="00783F0F"/>
    <w:rsid w:val="007840C1"/>
    <w:rsid w:val="00784304"/>
    <w:rsid w:val="00784342"/>
    <w:rsid w:val="00784407"/>
    <w:rsid w:val="00784899"/>
    <w:rsid w:val="007848EA"/>
    <w:rsid w:val="00784982"/>
    <w:rsid w:val="00784B44"/>
    <w:rsid w:val="00784E98"/>
    <w:rsid w:val="007850A5"/>
    <w:rsid w:val="00785347"/>
    <w:rsid w:val="00785436"/>
    <w:rsid w:val="00785511"/>
    <w:rsid w:val="007856B4"/>
    <w:rsid w:val="0078572C"/>
    <w:rsid w:val="00785739"/>
    <w:rsid w:val="007857E7"/>
    <w:rsid w:val="007858F5"/>
    <w:rsid w:val="00785A02"/>
    <w:rsid w:val="00785B03"/>
    <w:rsid w:val="00785CDB"/>
    <w:rsid w:val="00785E42"/>
    <w:rsid w:val="00785EA1"/>
    <w:rsid w:val="0078631A"/>
    <w:rsid w:val="0078669C"/>
    <w:rsid w:val="007866BF"/>
    <w:rsid w:val="00786961"/>
    <w:rsid w:val="00786C6A"/>
    <w:rsid w:val="00786D0C"/>
    <w:rsid w:val="00786DF9"/>
    <w:rsid w:val="00786E69"/>
    <w:rsid w:val="00786EB8"/>
    <w:rsid w:val="00786EC1"/>
    <w:rsid w:val="00786FB4"/>
    <w:rsid w:val="00787114"/>
    <w:rsid w:val="00787164"/>
    <w:rsid w:val="00787190"/>
    <w:rsid w:val="0078726D"/>
    <w:rsid w:val="00787373"/>
    <w:rsid w:val="007876F7"/>
    <w:rsid w:val="0078776D"/>
    <w:rsid w:val="007878AF"/>
    <w:rsid w:val="00787A30"/>
    <w:rsid w:val="00787C3D"/>
    <w:rsid w:val="00787C79"/>
    <w:rsid w:val="00787D1B"/>
    <w:rsid w:val="00787EBD"/>
    <w:rsid w:val="007900DA"/>
    <w:rsid w:val="00790104"/>
    <w:rsid w:val="0079016A"/>
    <w:rsid w:val="0079017A"/>
    <w:rsid w:val="00790414"/>
    <w:rsid w:val="007905D4"/>
    <w:rsid w:val="007908AF"/>
    <w:rsid w:val="007908D3"/>
    <w:rsid w:val="00790960"/>
    <w:rsid w:val="00790A02"/>
    <w:rsid w:val="00790A86"/>
    <w:rsid w:val="00790BFE"/>
    <w:rsid w:val="00790F89"/>
    <w:rsid w:val="00791073"/>
    <w:rsid w:val="0079112F"/>
    <w:rsid w:val="007911CC"/>
    <w:rsid w:val="0079140B"/>
    <w:rsid w:val="007914E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442D"/>
    <w:rsid w:val="00794441"/>
    <w:rsid w:val="00794BD1"/>
    <w:rsid w:val="00794E4F"/>
    <w:rsid w:val="00795120"/>
    <w:rsid w:val="00795693"/>
    <w:rsid w:val="007956B8"/>
    <w:rsid w:val="007956CC"/>
    <w:rsid w:val="00795A72"/>
    <w:rsid w:val="00795B98"/>
    <w:rsid w:val="00795DCB"/>
    <w:rsid w:val="00795E88"/>
    <w:rsid w:val="00795FA8"/>
    <w:rsid w:val="00796155"/>
    <w:rsid w:val="007961C0"/>
    <w:rsid w:val="00796288"/>
    <w:rsid w:val="00796521"/>
    <w:rsid w:val="00796522"/>
    <w:rsid w:val="00796954"/>
    <w:rsid w:val="00796C1E"/>
    <w:rsid w:val="00796D38"/>
    <w:rsid w:val="00796D87"/>
    <w:rsid w:val="007971BF"/>
    <w:rsid w:val="00797506"/>
    <w:rsid w:val="0079754D"/>
    <w:rsid w:val="0079761C"/>
    <w:rsid w:val="00797639"/>
    <w:rsid w:val="00797693"/>
    <w:rsid w:val="00797A7B"/>
    <w:rsid w:val="00797A9A"/>
    <w:rsid w:val="00797D98"/>
    <w:rsid w:val="007A05FB"/>
    <w:rsid w:val="007A06A1"/>
    <w:rsid w:val="007A082D"/>
    <w:rsid w:val="007A0CAA"/>
    <w:rsid w:val="007A0E43"/>
    <w:rsid w:val="007A1260"/>
    <w:rsid w:val="007A1368"/>
    <w:rsid w:val="007A156F"/>
    <w:rsid w:val="007A188F"/>
    <w:rsid w:val="007A1BAB"/>
    <w:rsid w:val="007A1C7F"/>
    <w:rsid w:val="007A1FC1"/>
    <w:rsid w:val="007A2201"/>
    <w:rsid w:val="007A229E"/>
    <w:rsid w:val="007A2564"/>
    <w:rsid w:val="007A2628"/>
    <w:rsid w:val="007A26ED"/>
    <w:rsid w:val="007A2DBA"/>
    <w:rsid w:val="007A2E36"/>
    <w:rsid w:val="007A2F3A"/>
    <w:rsid w:val="007A3317"/>
    <w:rsid w:val="007A3420"/>
    <w:rsid w:val="007A354E"/>
    <w:rsid w:val="007A35D5"/>
    <w:rsid w:val="007A3AC7"/>
    <w:rsid w:val="007A3AF5"/>
    <w:rsid w:val="007A3CB4"/>
    <w:rsid w:val="007A3F35"/>
    <w:rsid w:val="007A4060"/>
    <w:rsid w:val="007A4492"/>
    <w:rsid w:val="007A44B2"/>
    <w:rsid w:val="007A44E7"/>
    <w:rsid w:val="007A4570"/>
    <w:rsid w:val="007A45F5"/>
    <w:rsid w:val="007A4984"/>
    <w:rsid w:val="007A4999"/>
    <w:rsid w:val="007A4C7E"/>
    <w:rsid w:val="007A4CD1"/>
    <w:rsid w:val="007A4D02"/>
    <w:rsid w:val="007A4DA3"/>
    <w:rsid w:val="007A4E7B"/>
    <w:rsid w:val="007A5012"/>
    <w:rsid w:val="007A51E3"/>
    <w:rsid w:val="007A539F"/>
    <w:rsid w:val="007A5528"/>
    <w:rsid w:val="007A5538"/>
    <w:rsid w:val="007A586C"/>
    <w:rsid w:val="007A5A12"/>
    <w:rsid w:val="007A5A68"/>
    <w:rsid w:val="007A5B2B"/>
    <w:rsid w:val="007A5D89"/>
    <w:rsid w:val="007A5DC7"/>
    <w:rsid w:val="007A5FA4"/>
    <w:rsid w:val="007A60CA"/>
    <w:rsid w:val="007A60DD"/>
    <w:rsid w:val="007A61E4"/>
    <w:rsid w:val="007A62B7"/>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A7"/>
    <w:rsid w:val="007B05A4"/>
    <w:rsid w:val="007B0667"/>
    <w:rsid w:val="007B07B6"/>
    <w:rsid w:val="007B090F"/>
    <w:rsid w:val="007B09B8"/>
    <w:rsid w:val="007B0AC1"/>
    <w:rsid w:val="007B0B0A"/>
    <w:rsid w:val="007B0E59"/>
    <w:rsid w:val="007B0F35"/>
    <w:rsid w:val="007B100A"/>
    <w:rsid w:val="007B1180"/>
    <w:rsid w:val="007B135F"/>
    <w:rsid w:val="007B13F4"/>
    <w:rsid w:val="007B15AF"/>
    <w:rsid w:val="007B15FA"/>
    <w:rsid w:val="007B167B"/>
    <w:rsid w:val="007B16B7"/>
    <w:rsid w:val="007B1A94"/>
    <w:rsid w:val="007B1C93"/>
    <w:rsid w:val="007B2187"/>
    <w:rsid w:val="007B2209"/>
    <w:rsid w:val="007B2463"/>
    <w:rsid w:val="007B246E"/>
    <w:rsid w:val="007B2592"/>
    <w:rsid w:val="007B2610"/>
    <w:rsid w:val="007B275C"/>
    <w:rsid w:val="007B2EA7"/>
    <w:rsid w:val="007B3022"/>
    <w:rsid w:val="007B30C6"/>
    <w:rsid w:val="007B3116"/>
    <w:rsid w:val="007B32F9"/>
    <w:rsid w:val="007B3408"/>
    <w:rsid w:val="007B345F"/>
    <w:rsid w:val="007B35B6"/>
    <w:rsid w:val="007B37F5"/>
    <w:rsid w:val="007B3B25"/>
    <w:rsid w:val="007B3D4E"/>
    <w:rsid w:val="007B3EB2"/>
    <w:rsid w:val="007B4325"/>
    <w:rsid w:val="007B440A"/>
    <w:rsid w:val="007B4427"/>
    <w:rsid w:val="007B446A"/>
    <w:rsid w:val="007B4755"/>
    <w:rsid w:val="007B4852"/>
    <w:rsid w:val="007B49F3"/>
    <w:rsid w:val="007B4A33"/>
    <w:rsid w:val="007B4C00"/>
    <w:rsid w:val="007B4D0A"/>
    <w:rsid w:val="007B4DF7"/>
    <w:rsid w:val="007B512A"/>
    <w:rsid w:val="007B5177"/>
    <w:rsid w:val="007B5359"/>
    <w:rsid w:val="007B5649"/>
    <w:rsid w:val="007B5967"/>
    <w:rsid w:val="007B5C8F"/>
    <w:rsid w:val="007B5CF5"/>
    <w:rsid w:val="007B5DA7"/>
    <w:rsid w:val="007B6720"/>
    <w:rsid w:val="007B697D"/>
    <w:rsid w:val="007B6B94"/>
    <w:rsid w:val="007B6F8E"/>
    <w:rsid w:val="007B6FBF"/>
    <w:rsid w:val="007B7116"/>
    <w:rsid w:val="007B7148"/>
    <w:rsid w:val="007B72D4"/>
    <w:rsid w:val="007B72E8"/>
    <w:rsid w:val="007B736F"/>
    <w:rsid w:val="007B744C"/>
    <w:rsid w:val="007B74F1"/>
    <w:rsid w:val="007B75EB"/>
    <w:rsid w:val="007B7713"/>
    <w:rsid w:val="007B7C8D"/>
    <w:rsid w:val="007B7DF2"/>
    <w:rsid w:val="007B7E5D"/>
    <w:rsid w:val="007C041A"/>
    <w:rsid w:val="007C04EF"/>
    <w:rsid w:val="007C06BD"/>
    <w:rsid w:val="007C0EDD"/>
    <w:rsid w:val="007C12AC"/>
    <w:rsid w:val="007C12B9"/>
    <w:rsid w:val="007C1451"/>
    <w:rsid w:val="007C1493"/>
    <w:rsid w:val="007C1836"/>
    <w:rsid w:val="007C1ABF"/>
    <w:rsid w:val="007C1BC0"/>
    <w:rsid w:val="007C2045"/>
    <w:rsid w:val="007C2057"/>
    <w:rsid w:val="007C2115"/>
    <w:rsid w:val="007C226C"/>
    <w:rsid w:val="007C237C"/>
    <w:rsid w:val="007C2477"/>
    <w:rsid w:val="007C2551"/>
    <w:rsid w:val="007C28A3"/>
    <w:rsid w:val="007C2A6E"/>
    <w:rsid w:val="007C2C06"/>
    <w:rsid w:val="007C30C4"/>
    <w:rsid w:val="007C30E2"/>
    <w:rsid w:val="007C31E4"/>
    <w:rsid w:val="007C33E2"/>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633"/>
    <w:rsid w:val="007C4725"/>
    <w:rsid w:val="007C4A11"/>
    <w:rsid w:val="007C4A54"/>
    <w:rsid w:val="007C4A9E"/>
    <w:rsid w:val="007C4AA8"/>
    <w:rsid w:val="007C4AC7"/>
    <w:rsid w:val="007C4C1A"/>
    <w:rsid w:val="007C4DE5"/>
    <w:rsid w:val="007C4F01"/>
    <w:rsid w:val="007C4F48"/>
    <w:rsid w:val="007C508A"/>
    <w:rsid w:val="007C50C2"/>
    <w:rsid w:val="007C532E"/>
    <w:rsid w:val="007C54A5"/>
    <w:rsid w:val="007C5521"/>
    <w:rsid w:val="007C552F"/>
    <w:rsid w:val="007C5B43"/>
    <w:rsid w:val="007C636C"/>
    <w:rsid w:val="007C63FA"/>
    <w:rsid w:val="007C641D"/>
    <w:rsid w:val="007C6802"/>
    <w:rsid w:val="007C6817"/>
    <w:rsid w:val="007C68D8"/>
    <w:rsid w:val="007C6904"/>
    <w:rsid w:val="007C6ADB"/>
    <w:rsid w:val="007C6B55"/>
    <w:rsid w:val="007C6B99"/>
    <w:rsid w:val="007C6BBC"/>
    <w:rsid w:val="007C722F"/>
    <w:rsid w:val="007C774A"/>
    <w:rsid w:val="007C7B6E"/>
    <w:rsid w:val="007C7DB3"/>
    <w:rsid w:val="007C7DC0"/>
    <w:rsid w:val="007C7E08"/>
    <w:rsid w:val="007D0031"/>
    <w:rsid w:val="007D004F"/>
    <w:rsid w:val="007D083E"/>
    <w:rsid w:val="007D08B0"/>
    <w:rsid w:val="007D09A5"/>
    <w:rsid w:val="007D0EA4"/>
    <w:rsid w:val="007D0F49"/>
    <w:rsid w:val="007D10FB"/>
    <w:rsid w:val="007D12C2"/>
    <w:rsid w:val="007D1453"/>
    <w:rsid w:val="007D16A3"/>
    <w:rsid w:val="007D16E8"/>
    <w:rsid w:val="007D1733"/>
    <w:rsid w:val="007D180C"/>
    <w:rsid w:val="007D1DDF"/>
    <w:rsid w:val="007D1F62"/>
    <w:rsid w:val="007D21D5"/>
    <w:rsid w:val="007D2456"/>
    <w:rsid w:val="007D25E8"/>
    <w:rsid w:val="007D282F"/>
    <w:rsid w:val="007D2AEA"/>
    <w:rsid w:val="007D2CFE"/>
    <w:rsid w:val="007D3000"/>
    <w:rsid w:val="007D3053"/>
    <w:rsid w:val="007D305C"/>
    <w:rsid w:val="007D323B"/>
    <w:rsid w:val="007D36B3"/>
    <w:rsid w:val="007D36F1"/>
    <w:rsid w:val="007D37FE"/>
    <w:rsid w:val="007D39A6"/>
    <w:rsid w:val="007D4084"/>
    <w:rsid w:val="007D4163"/>
    <w:rsid w:val="007D442A"/>
    <w:rsid w:val="007D4696"/>
    <w:rsid w:val="007D4827"/>
    <w:rsid w:val="007D49A4"/>
    <w:rsid w:val="007D4C79"/>
    <w:rsid w:val="007D4CDD"/>
    <w:rsid w:val="007D4DCC"/>
    <w:rsid w:val="007D4DEC"/>
    <w:rsid w:val="007D505A"/>
    <w:rsid w:val="007D54F5"/>
    <w:rsid w:val="007D553F"/>
    <w:rsid w:val="007D588F"/>
    <w:rsid w:val="007D5AF1"/>
    <w:rsid w:val="007D5BC6"/>
    <w:rsid w:val="007D5CB7"/>
    <w:rsid w:val="007D5D7C"/>
    <w:rsid w:val="007D5DEF"/>
    <w:rsid w:val="007D5E0A"/>
    <w:rsid w:val="007D5EF8"/>
    <w:rsid w:val="007D5F5C"/>
    <w:rsid w:val="007D63E2"/>
    <w:rsid w:val="007D6499"/>
    <w:rsid w:val="007D64D9"/>
    <w:rsid w:val="007D6657"/>
    <w:rsid w:val="007D6678"/>
    <w:rsid w:val="007D6765"/>
    <w:rsid w:val="007D692A"/>
    <w:rsid w:val="007D697B"/>
    <w:rsid w:val="007D69CF"/>
    <w:rsid w:val="007D6BB2"/>
    <w:rsid w:val="007D6C1E"/>
    <w:rsid w:val="007D6F86"/>
    <w:rsid w:val="007D7072"/>
    <w:rsid w:val="007D72BB"/>
    <w:rsid w:val="007D73D9"/>
    <w:rsid w:val="007D75C2"/>
    <w:rsid w:val="007D76E8"/>
    <w:rsid w:val="007D7731"/>
    <w:rsid w:val="007D79E8"/>
    <w:rsid w:val="007D7BAC"/>
    <w:rsid w:val="007D7EEA"/>
    <w:rsid w:val="007E0392"/>
    <w:rsid w:val="007E06D6"/>
    <w:rsid w:val="007E0862"/>
    <w:rsid w:val="007E0B59"/>
    <w:rsid w:val="007E0ECE"/>
    <w:rsid w:val="007E0F26"/>
    <w:rsid w:val="007E1640"/>
    <w:rsid w:val="007E186C"/>
    <w:rsid w:val="007E19C1"/>
    <w:rsid w:val="007E1BB0"/>
    <w:rsid w:val="007E1D3F"/>
    <w:rsid w:val="007E20F4"/>
    <w:rsid w:val="007E2205"/>
    <w:rsid w:val="007E2426"/>
    <w:rsid w:val="007E2429"/>
    <w:rsid w:val="007E2488"/>
    <w:rsid w:val="007E25D8"/>
    <w:rsid w:val="007E2655"/>
    <w:rsid w:val="007E26B4"/>
    <w:rsid w:val="007E26D2"/>
    <w:rsid w:val="007E2728"/>
    <w:rsid w:val="007E286F"/>
    <w:rsid w:val="007E29BC"/>
    <w:rsid w:val="007E2F0F"/>
    <w:rsid w:val="007E2F4E"/>
    <w:rsid w:val="007E320D"/>
    <w:rsid w:val="007E34C1"/>
    <w:rsid w:val="007E3600"/>
    <w:rsid w:val="007E394E"/>
    <w:rsid w:val="007E3958"/>
    <w:rsid w:val="007E3975"/>
    <w:rsid w:val="007E3976"/>
    <w:rsid w:val="007E3B8F"/>
    <w:rsid w:val="007E3C43"/>
    <w:rsid w:val="007E3DF0"/>
    <w:rsid w:val="007E3F4D"/>
    <w:rsid w:val="007E4609"/>
    <w:rsid w:val="007E4732"/>
    <w:rsid w:val="007E4B12"/>
    <w:rsid w:val="007E543E"/>
    <w:rsid w:val="007E54A1"/>
    <w:rsid w:val="007E5688"/>
    <w:rsid w:val="007E5872"/>
    <w:rsid w:val="007E58ED"/>
    <w:rsid w:val="007E597F"/>
    <w:rsid w:val="007E5C17"/>
    <w:rsid w:val="007E5E78"/>
    <w:rsid w:val="007E6708"/>
    <w:rsid w:val="007E687E"/>
    <w:rsid w:val="007E689B"/>
    <w:rsid w:val="007E6913"/>
    <w:rsid w:val="007E6B36"/>
    <w:rsid w:val="007E6DB1"/>
    <w:rsid w:val="007E6DF3"/>
    <w:rsid w:val="007E734E"/>
    <w:rsid w:val="007E739C"/>
    <w:rsid w:val="007E7431"/>
    <w:rsid w:val="007E7449"/>
    <w:rsid w:val="007E7604"/>
    <w:rsid w:val="007E7AA0"/>
    <w:rsid w:val="007E7DB1"/>
    <w:rsid w:val="007E7DEC"/>
    <w:rsid w:val="007E7EF6"/>
    <w:rsid w:val="007E7F97"/>
    <w:rsid w:val="007E7FB5"/>
    <w:rsid w:val="007E7FB6"/>
    <w:rsid w:val="007F0027"/>
    <w:rsid w:val="007F0767"/>
    <w:rsid w:val="007F09BF"/>
    <w:rsid w:val="007F0AFF"/>
    <w:rsid w:val="007F0D30"/>
    <w:rsid w:val="007F0E6B"/>
    <w:rsid w:val="007F0FBE"/>
    <w:rsid w:val="007F0FFD"/>
    <w:rsid w:val="007F11E8"/>
    <w:rsid w:val="007F12A0"/>
    <w:rsid w:val="007F12FC"/>
    <w:rsid w:val="007F1316"/>
    <w:rsid w:val="007F1438"/>
    <w:rsid w:val="007F1746"/>
    <w:rsid w:val="007F1803"/>
    <w:rsid w:val="007F1CF0"/>
    <w:rsid w:val="007F1E49"/>
    <w:rsid w:val="007F248C"/>
    <w:rsid w:val="007F2650"/>
    <w:rsid w:val="007F26B6"/>
    <w:rsid w:val="007F2759"/>
    <w:rsid w:val="007F2BA1"/>
    <w:rsid w:val="007F2EB9"/>
    <w:rsid w:val="007F311A"/>
    <w:rsid w:val="007F320E"/>
    <w:rsid w:val="007F3302"/>
    <w:rsid w:val="007F36B4"/>
    <w:rsid w:val="007F3766"/>
    <w:rsid w:val="007F3959"/>
    <w:rsid w:val="007F3AB8"/>
    <w:rsid w:val="007F3AF3"/>
    <w:rsid w:val="007F3B05"/>
    <w:rsid w:val="007F3D29"/>
    <w:rsid w:val="007F3E33"/>
    <w:rsid w:val="007F3E6D"/>
    <w:rsid w:val="007F3E99"/>
    <w:rsid w:val="007F40AE"/>
    <w:rsid w:val="007F422C"/>
    <w:rsid w:val="007F430F"/>
    <w:rsid w:val="007F459F"/>
    <w:rsid w:val="007F4784"/>
    <w:rsid w:val="007F4A33"/>
    <w:rsid w:val="007F4B36"/>
    <w:rsid w:val="007F4B7C"/>
    <w:rsid w:val="007F4E74"/>
    <w:rsid w:val="007F4FC5"/>
    <w:rsid w:val="007F53C1"/>
    <w:rsid w:val="007F53FC"/>
    <w:rsid w:val="007F5B9E"/>
    <w:rsid w:val="007F5E82"/>
    <w:rsid w:val="007F5F91"/>
    <w:rsid w:val="007F6131"/>
    <w:rsid w:val="007F62AC"/>
    <w:rsid w:val="007F63FD"/>
    <w:rsid w:val="007F650B"/>
    <w:rsid w:val="007F6571"/>
    <w:rsid w:val="007F6591"/>
    <w:rsid w:val="007F6772"/>
    <w:rsid w:val="007F6C55"/>
    <w:rsid w:val="007F6D6B"/>
    <w:rsid w:val="007F6DF5"/>
    <w:rsid w:val="007F6E84"/>
    <w:rsid w:val="007F707F"/>
    <w:rsid w:val="007F749D"/>
    <w:rsid w:val="007F750E"/>
    <w:rsid w:val="007F7A8D"/>
    <w:rsid w:val="007F7ACC"/>
    <w:rsid w:val="007F7C7C"/>
    <w:rsid w:val="007F7CC4"/>
    <w:rsid w:val="007F7DB3"/>
    <w:rsid w:val="007F7DBB"/>
    <w:rsid w:val="00800518"/>
    <w:rsid w:val="008005EB"/>
    <w:rsid w:val="0080090E"/>
    <w:rsid w:val="00800AAE"/>
    <w:rsid w:val="00800CD9"/>
    <w:rsid w:val="00800F4F"/>
    <w:rsid w:val="008014DA"/>
    <w:rsid w:val="00801ABA"/>
    <w:rsid w:val="00801B02"/>
    <w:rsid w:val="00801B60"/>
    <w:rsid w:val="00801BBF"/>
    <w:rsid w:val="00801D85"/>
    <w:rsid w:val="00801E46"/>
    <w:rsid w:val="00802086"/>
    <w:rsid w:val="00802215"/>
    <w:rsid w:val="008022D3"/>
    <w:rsid w:val="008026F8"/>
    <w:rsid w:val="00802735"/>
    <w:rsid w:val="008027D2"/>
    <w:rsid w:val="00802A08"/>
    <w:rsid w:val="00802FEF"/>
    <w:rsid w:val="00803155"/>
    <w:rsid w:val="00803517"/>
    <w:rsid w:val="0080367D"/>
    <w:rsid w:val="00803820"/>
    <w:rsid w:val="00803910"/>
    <w:rsid w:val="00803C77"/>
    <w:rsid w:val="00803E87"/>
    <w:rsid w:val="00804008"/>
    <w:rsid w:val="0080449F"/>
    <w:rsid w:val="008044B5"/>
    <w:rsid w:val="0080475D"/>
    <w:rsid w:val="0080487B"/>
    <w:rsid w:val="00804A7D"/>
    <w:rsid w:val="00804C19"/>
    <w:rsid w:val="00804C8B"/>
    <w:rsid w:val="008050A0"/>
    <w:rsid w:val="00805611"/>
    <w:rsid w:val="00805859"/>
    <w:rsid w:val="0080598D"/>
    <w:rsid w:val="00805A9B"/>
    <w:rsid w:val="00805BD7"/>
    <w:rsid w:val="00805F2D"/>
    <w:rsid w:val="00805FA8"/>
    <w:rsid w:val="00806201"/>
    <w:rsid w:val="008064EC"/>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4F7"/>
    <w:rsid w:val="0081057E"/>
    <w:rsid w:val="008106CD"/>
    <w:rsid w:val="0081075B"/>
    <w:rsid w:val="00810946"/>
    <w:rsid w:val="00810B06"/>
    <w:rsid w:val="00810B9F"/>
    <w:rsid w:val="00810CCB"/>
    <w:rsid w:val="00810DC4"/>
    <w:rsid w:val="00811429"/>
    <w:rsid w:val="008115FC"/>
    <w:rsid w:val="008116A5"/>
    <w:rsid w:val="008117CD"/>
    <w:rsid w:val="00811979"/>
    <w:rsid w:val="008119D8"/>
    <w:rsid w:val="00811A46"/>
    <w:rsid w:val="00811A55"/>
    <w:rsid w:val="00811AC1"/>
    <w:rsid w:val="00811C31"/>
    <w:rsid w:val="00811C51"/>
    <w:rsid w:val="00811DAD"/>
    <w:rsid w:val="00811EB2"/>
    <w:rsid w:val="00811F00"/>
    <w:rsid w:val="00811FC9"/>
    <w:rsid w:val="008120E0"/>
    <w:rsid w:val="0081215A"/>
    <w:rsid w:val="008123F6"/>
    <w:rsid w:val="00812727"/>
    <w:rsid w:val="0081272D"/>
    <w:rsid w:val="00812841"/>
    <w:rsid w:val="008128EA"/>
    <w:rsid w:val="008129E3"/>
    <w:rsid w:val="00812D17"/>
    <w:rsid w:val="00812F4D"/>
    <w:rsid w:val="00812F62"/>
    <w:rsid w:val="00812F71"/>
    <w:rsid w:val="00813208"/>
    <w:rsid w:val="00813597"/>
    <w:rsid w:val="008136EE"/>
    <w:rsid w:val="00813761"/>
    <w:rsid w:val="00813931"/>
    <w:rsid w:val="008139A5"/>
    <w:rsid w:val="00813ABD"/>
    <w:rsid w:val="00813D83"/>
    <w:rsid w:val="00813FF6"/>
    <w:rsid w:val="00814156"/>
    <w:rsid w:val="00814242"/>
    <w:rsid w:val="00814253"/>
    <w:rsid w:val="0081430C"/>
    <w:rsid w:val="00814378"/>
    <w:rsid w:val="008144ED"/>
    <w:rsid w:val="00814511"/>
    <w:rsid w:val="00814555"/>
    <w:rsid w:val="008148E3"/>
    <w:rsid w:val="00814910"/>
    <w:rsid w:val="00814922"/>
    <w:rsid w:val="008149BF"/>
    <w:rsid w:val="00814D7F"/>
    <w:rsid w:val="00814DD0"/>
    <w:rsid w:val="0081508E"/>
    <w:rsid w:val="008155B9"/>
    <w:rsid w:val="008157A9"/>
    <w:rsid w:val="00815A82"/>
    <w:rsid w:val="00815E87"/>
    <w:rsid w:val="0081628F"/>
    <w:rsid w:val="008162F5"/>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E59"/>
    <w:rsid w:val="008204D1"/>
    <w:rsid w:val="008207C9"/>
    <w:rsid w:val="00820861"/>
    <w:rsid w:val="00820AB0"/>
    <w:rsid w:val="00820D40"/>
    <w:rsid w:val="00820FD5"/>
    <w:rsid w:val="00821290"/>
    <w:rsid w:val="0082158C"/>
    <w:rsid w:val="00821799"/>
    <w:rsid w:val="00821832"/>
    <w:rsid w:val="00821CAD"/>
    <w:rsid w:val="00821D6C"/>
    <w:rsid w:val="0082206F"/>
    <w:rsid w:val="008220FE"/>
    <w:rsid w:val="008224E5"/>
    <w:rsid w:val="0082256D"/>
    <w:rsid w:val="008225EB"/>
    <w:rsid w:val="00822616"/>
    <w:rsid w:val="00822A9F"/>
    <w:rsid w:val="00822BCD"/>
    <w:rsid w:val="00822C89"/>
    <w:rsid w:val="00822DA2"/>
    <w:rsid w:val="00822DBA"/>
    <w:rsid w:val="00822E9B"/>
    <w:rsid w:val="00822F4C"/>
    <w:rsid w:val="00822F59"/>
    <w:rsid w:val="0082326C"/>
    <w:rsid w:val="00823428"/>
    <w:rsid w:val="00823550"/>
    <w:rsid w:val="008236A1"/>
    <w:rsid w:val="00823835"/>
    <w:rsid w:val="00823847"/>
    <w:rsid w:val="00823992"/>
    <w:rsid w:val="00823C44"/>
    <w:rsid w:val="00823D2B"/>
    <w:rsid w:val="00824349"/>
    <w:rsid w:val="008243D0"/>
    <w:rsid w:val="00824613"/>
    <w:rsid w:val="0082464E"/>
    <w:rsid w:val="0082473B"/>
    <w:rsid w:val="00824BA1"/>
    <w:rsid w:val="00824E48"/>
    <w:rsid w:val="008250D6"/>
    <w:rsid w:val="00825247"/>
    <w:rsid w:val="008256A8"/>
    <w:rsid w:val="0082587F"/>
    <w:rsid w:val="008258B3"/>
    <w:rsid w:val="0082595A"/>
    <w:rsid w:val="008259A8"/>
    <w:rsid w:val="00825BC3"/>
    <w:rsid w:val="00825BD6"/>
    <w:rsid w:val="00825C30"/>
    <w:rsid w:val="00825C3F"/>
    <w:rsid w:val="00825D9D"/>
    <w:rsid w:val="00826226"/>
    <w:rsid w:val="0082627B"/>
    <w:rsid w:val="0082629B"/>
    <w:rsid w:val="008263B0"/>
    <w:rsid w:val="008266E9"/>
    <w:rsid w:val="0082675E"/>
    <w:rsid w:val="00826975"/>
    <w:rsid w:val="00826BDE"/>
    <w:rsid w:val="00826DBC"/>
    <w:rsid w:val="00827178"/>
    <w:rsid w:val="00827560"/>
    <w:rsid w:val="008275C8"/>
    <w:rsid w:val="008277F2"/>
    <w:rsid w:val="00827999"/>
    <w:rsid w:val="00827AA5"/>
    <w:rsid w:val="00827AE6"/>
    <w:rsid w:val="00827BE8"/>
    <w:rsid w:val="00827CE9"/>
    <w:rsid w:val="008300C5"/>
    <w:rsid w:val="0083013E"/>
    <w:rsid w:val="008301B5"/>
    <w:rsid w:val="0083056C"/>
    <w:rsid w:val="008305F2"/>
    <w:rsid w:val="0083078B"/>
    <w:rsid w:val="00830928"/>
    <w:rsid w:val="00830B22"/>
    <w:rsid w:val="00831044"/>
    <w:rsid w:val="00831166"/>
    <w:rsid w:val="008311C9"/>
    <w:rsid w:val="0083129F"/>
    <w:rsid w:val="008313F1"/>
    <w:rsid w:val="00831449"/>
    <w:rsid w:val="008314E8"/>
    <w:rsid w:val="008316E1"/>
    <w:rsid w:val="0083185E"/>
    <w:rsid w:val="008318E1"/>
    <w:rsid w:val="00831A4C"/>
    <w:rsid w:val="00831A5C"/>
    <w:rsid w:val="00831A7F"/>
    <w:rsid w:val="00831B47"/>
    <w:rsid w:val="00831BAB"/>
    <w:rsid w:val="00831BD4"/>
    <w:rsid w:val="00831D70"/>
    <w:rsid w:val="00831FFC"/>
    <w:rsid w:val="0083243E"/>
    <w:rsid w:val="0083245A"/>
    <w:rsid w:val="008327A4"/>
    <w:rsid w:val="00832852"/>
    <w:rsid w:val="0083286C"/>
    <w:rsid w:val="008329A4"/>
    <w:rsid w:val="00832A06"/>
    <w:rsid w:val="00832C0D"/>
    <w:rsid w:val="00832EE8"/>
    <w:rsid w:val="00832F31"/>
    <w:rsid w:val="0083301E"/>
    <w:rsid w:val="0083302C"/>
    <w:rsid w:val="00833076"/>
    <w:rsid w:val="0083398B"/>
    <w:rsid w:val="00833C0B"/>
    <w:rsid w:val="00833C83"/>
    <w:rsid w:val="00833C89"/>
    <w:rsid w:val="00833EBE"/>
    <w:rsid w:val="00833F91"/>
    <w:rsid w:val="00833FC7"/>
    <w:rsid w:val="008341DD"/>
    <w:rsid w:val="00834247"/>
    <w:rsid w:val="00834319"/>
    <w:rsid w:val="00834637"/>
    <w:rsid w:val="0083473E"/>
    <w:rsid w:val="008347A6"/>
    <w:rsid w:val="00834920"/>
    <w:rsid w:val="00834A46"/>
    <w:rsid w:val="00834B18"/>
    <w:rsid w:val="0083513A"/>
    <w:rsid w:val="008351FA"/>
    <w:rsid w:val="00835204"/>
    <w:rsid w:val="008354F6"/>
    <w:rsid w:val="0083567C"/>
    <w:rsid w:val="0083568C"/>
    <w:rsid w:val="008356AD"/>
    <w:rsid w:val="00835A75"/>
    <w:rsid w:val="00835B5B"/>
    <w:rsid w:val="0083600D"/>
    <w:rsid w:val="00836025"/>
    <w:rsid w:val="0083606D"/>
    <w:rsid w:val="008360C3"/>
    <w:rsid w:val="008361CF"/>
    <w:rsid w:val="00836511"/>
    <w:rsid w:val="0083686F"/>
    <w:rsid w:val="00836974"/>
    <w:rsid w:val="00836D96"/>
    <w:rsid w:val="00836E8A"/>
    <w:rsid w:val="00836EB9"/>
    <w:rsid w:val="00837201"/>
    <w:rsid w:val="0083732A"/>
    <w:rsid w:val="008374CB"/>
    <w:rsid w:val="0083757D"/>
    <w:rsid w:val="0083777A"/>
    <w:rsid w:val="00837C20"/>
    <w:rsid w:val="00837C7A"/>
    <w:rsid w:val="00837E24"/>
    <w:rsid w:val="00837EEB"/>
    <w:rsid w:val="00840138"/>
    <w:rsid w:val="00840511"/>
    <w:rsid w:val="0084072E"/>
    <w:rsid w:val="0084095B"/>
    <w:rsid w:val="00840964"/>
    <w:rsid w:val="00840B09"/>
    <w:rsid w:val="00840B75"/>
    <w:rsid w:val="00840C29"/>
    <w:rsid w:val="00840F7A"/>
    <w:rsid w:val="00841439"/>
    <w:rsid w:val="00841786"/>
    <w:rsid w:val="00841E62"/>
    <w:rsid w:val="00842038"/>
    <w:rsid w:val="00842139"/>
    <w:rsid w:val="008421D3"/>
    <w:rsid w:val="00842217"/>
    <w:rsid w:val="0084245B"/>
    <w:rsid w:val="00842486"/>
    <w:rsid w:val="0084258F"/>
    <w:rsid w:val="00842658"/>
    <w:rsid w:val="0084265E"/>
    <w:rsid w:val="0084279E"/>
    <w:rsid w:val="00842F5B"/>
    <w:rsid w:val="008433FF"/>
    <w:rsid w:val="0084385D"/>
    <w:rsid w:val="008439BE"/>
    <w:rsid w:val="00843B67"/>
    <w:rsid w:val="00843BB4"/>
    <w:rsid w:val="00843EF7"/>
    <w:rsid w:val="00844185"/>
    <w:rsid w:val="0084422A"/>
    <w:rsid w:val="0084454C"/>
    <w:rsid w:val="00845333"/>
    <w:rsid w:val="0084546A"/>
    <w:rsid w:val="008458CE"/>
    <w:rsid w:val="00845E0F"/>
    <w:rsid w:val="0084664D"/>
    <w:rsid w:val="008467ED"/>
    <w:rsid w:val="00846B91"/>
    <w:rsid w:val="008471C2"/>
    <w:rsid w:val="00847222"/>
    <w:rsid w:val="00847343"/>
    <w:rsid w:val="00847350"/>
    <w:rsid w:val="00847504"/>
    <w:rsid w:val="00847582"/>
    <w:rsid w:val="00847634"/>
    <w:rsid w:val="00847730"/>
    <w:rsid w:val="00847770"/>
    <w:rsid w:val="00847860"/>
    <w:rsid w:val="00847951"/>
    <w:rsid w:val="00847B43"/>
    <w:rsid w:val="00847D7E"/>
    <w:rsid w:val="00847E24"/>
    <w:rsid w:val="00847EFC"/>
    <w:rsid w:val="00850031"/>
    <w:rsid w:val="00850382"/>
    <w:rsid w:val="00850658"/>
    <w:rsid w:val="00850708"/>
    <w:rsid w:val="00850787"/>
    <w:rsid w:val="008507A2"/>
    <w:rsid w:val="00850DA0"/>
    <w:rsid w:val="00850FF6"/>
    <w:rsid w:val="00851102"/>
    <w:rsid w:val="00851203"/>
    <w:rsid w:val="00851623"/>
    <w:rsid w:val="00851638"/>
    <w:rsid w:val="008517B6"/>
    <w:rsid w:val="008520ED"/>
    <w:rsid w:val="0085212E"/>
    <w:rsid w:val="00852139"/>
    <w:rsid w:val="0085257D"/>
    <w:rsid w:val="008525BE"/>
    <w:rsid w:val="008528D1"/>
    <w:rsid w:val="008528F4"/>
    <w:rsid w:val="00852E40"/>
    <w:rsid w:val="008534EE"/>
    <w:rsid w:val="00853527"/>
    <w:rsid w:val="0085354A"/>
    <w:rsid w:val="008537FC"/>
    <w:rsid w:val="00853835"/>
    <w:rsid w:val="008542EB"/>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849"/>
    <w:rsid w:val="00856C9E"/>
    <w:rsid w:val="00856E78"/>
    <w:rsid w:val="00856EC8"/>
    <w:rsid w:val="008570A6"/>
    <w:rsid w:val="008571AE"/>
    <w:rsid w:val="008575FC"/>
    <w:rsid w:val="00857638"/>
    <w:rsid w:val="008576A7"/>
    <w:rsid w:val="00857A05"/>
    <w:rsid w:val="00857C0F"/>
    <w:rsid w:val="00857C23"/>
    <w:rsid w:val="00857D4C"/>
    <w:rsid w:val="00857E7A"/>
    <w:rsid w:val="00857F0D"/>
    <w:rsid w:val="008600C2"/>
    <w:rsid w:val="008603DA"/>
    <w:rsid w:val="00860495"/>
    <w:rsid w:val="00860497"/>
    <w:rsid w:val="00860621"/>
    <w:rsid w:val="00860ED3"/>
    <w:rsid w:val="00860FD3"/>
    <w:rsid w:val="008611BD"/>
    <w:rsid w:val="008611BE"/>
    <w:rsid w:val="00861543"/>
    <w:rsid w:val="008616B9"/>
    <w:rsid w:val="008616E2"/>
    <w:rsid w:val="00861A44"/>
    <w:rsid w:val="00861D8F"/>
    <w:rsid w:val="008622AC"/>
    <w:rsid w:val="00862373"/>
    <w:rsid w:val="00862619"/>
    <w:rsid w:val="008626D5"/>
    <w:rsid w:val="0086280D"/>
    <w:rsid w:val="00862B31"/>
    <w:rsid w:val="00862CCE"/>
    <w:rsid w:val="00863025"/>
    <w:rsid w:val="00863076"/>
    <w:rsid w:val="008630EB"/>
    <w:rsid w:val="008634B8"/>
    <w:rsid w:val="0086373B"/>
    <w:rsid w:val="008638D8"/>
    <w:rsid w:val="00863A13"/>
    <w:rsid w:val="00863B07"/>
    <w:rsid w:val="0086449F"/>
    <w:rsid w:val="0086457C"/>
    <w:rsid w:val="0086491B"/>
    <w:rsid w:val="00864A56"/>
    <w:rsid w:val="00864B1A"/>
    <w:rsid w:val="00864DF3"/>
    <w:rsid w:val="0086504F"/>
    <w:rsid w:val="008654D9"/>
    <w:rsid w:val="00865538"/>
    <w:rsid w:val="0086566F"/>
    <w:rsid w:val="008657C8"/>
    <w:rsid w:val="00865AED"/>
    <w:rsid w:val="00865BD2"/>
    <w:rsid w:val="00865D1D"/>
    <w:rsid w:val="00865EFB"/>
    <w:rsid w:val="0086616D"/>
    <w:rsid w:val="008664B6"/>
    <w:rsid w:val="00866589"/>
    <w:rsid w:val="00866B53"/>
    <w:rsid w:val="00866D9A"/>
    <w:rsid w:val="00866F8D"/>
    <w:rsid w:val="0086708C"/>
    <w:rsid w:val="008670DA"/>
    <w:rsid w:val="008671CE"/>
    <w:rsid w:val="008671FB"/>
    <w:rsid w:val="00867257"/>
    <w:rsid w:val="00867658"/>
    <w:rsid w:val="0086782E"/>
    <w:rsid w:val="0086790E"/>
    <w:rsid w:val="00867B49"/>
    <w:rsid w:val="0087004D"/>
    <w:rsid w:val="00870203"/>
    <w:rsid w:val="00870218"/>
    <w:rsid w:val="0087047D"/>
    <w:rsid w:val="008705A9"/>
    <w:rsid w:val="0087079C"/>
    <w:rsid w:val="008708E6"/>
    <w:rsid w:val="008708FA"/>
    <w:rsid w:val="0087091B"/>
    <w:rsid w:val="0087092F"/>
    <w:rsid w:val="00870AE2"/>
    <w:rsid w:val="00870BFC"/>
    <w:rsid w:val="00870D70"/>
    <w:rsid w:val="00870EEA"/>
    <w:rsid w:val="00870F3C"/>
    <w:rsid w:val="00871033"/>
    <w:rsid w:val="008710E4"/>
    <w:rsid w:val="0087116D"/>
    <w:rsid w:val="008711C6"/>
    <w:rsid w:val="008711D2"/>
    <w:rsid w:val="0087144F"/>
    <w:rsid w:val="008714C8"/>
    <w:rsid w:val="00871516"/>
    <w:rsid w:val="00871681"/>
    <w:rsid w:val="00871682"/>
    <w:rsid w:val="008717D8"/>
    <w:rsid w:val="00871821"/>
    <w:rsid w:val="00871904"/>
    <w:rsid w:val="008719C3"/>
    <w:rsid w:val="00871E13"/>
    <w:rsid w:val="00871F80"/>
    <w:rsid w:val="00872151"/>
    <w:rsid w:val="008722F6"/>
    <w:rsid w:val="00872318"/>
    <w:rsid w:val="00872322"/>
    <w:rsid w:val="00872363"/>
    <w:rsid w:val="00872408"/>
    <w:rsid w:val="00872658"/>
    <w:rsid w:val="008728B2"/>
    <w:rsid w:val="00872911"/>
    <w:rsid w:val="00872C69"/>
    <w:rsid w:val="00872D82"/>
    <w:rsid w:val="00872E32"/>
    <w:rsid w:val="00872EE9"/>
    <w:rsid w:val="00872F82"/>
    <w:rsid w:val="00873253"/>
    <w:rsid w:val="00873341"/>
    <w:rsid w:val="008733C5"/>
    <w:rsid w:val="0087350A"/>
    <w:rsid w:val="0087364B"/>
    <w:rsid w:val="00873711"/>
    <w:rsid w:val="0087376F"/>
    <w:rsid w:val="0087378F"/>
    <w:rsid w:val="00873AA0"/>
    <w:rsid w:val="00873C11"/>
    <w:rsid w:val="00873E92"/>
    <w:rsid w:val="00873F26"/>
    <w:rsid w:val="00873F4D"/>
    <w:rsid w:val="00874636"/>
    <w:rsid w:val="00874807"/>
    <w:rsid w:val="00874819"/>
    <w:rsid w:val="00874864"/>
    <w:rsid w:val="008749FD"/>
    <w:rsid w:val="00874B05"/>
    <w:rsid w:val="00874E26"/>
    <w:rsid w:val="00874ECF"/>
    <w:rsid w:val="008756ED"/>
    <w:rsid w:val="00875748"/>
    <w:rsid w:val="0087580E"/>
    <w:rsid w:val="0087594E"/>
    <w:rsid w:val="00875A62"/>
    <w:rsid w:val="00875F95"/>
    <w:rsid w:val="00876075"/>
    <w:rsid w:val="008762CC"/>
    <w:rsid w:val="00876486"/>
    <w:rsid w:val="008764B3"/>
    <w:rsid w:val="00876561"/>
    <w:rsid w:val="008769A5"/>
    <w:rsid w:val="00876C63"/>
    <w:rsid w:val="00876D09"/>
    <w:rsid w:val="00876D44"/>
    <w:rsid w:val="00876ED5"/>
    <w:rsid w:val="00876F41"/>
    <w:rsid w:val="0087715A"/>
    <w:rsid w:val="008771CA"/>
    <w:rsid w:val="0087737D"/>
    <w:rsid w:val="00877386"/>
    <w:rsid w:val="0087740D"/>
    <w:rsid w:val="008774B1"/>
    <w:rsid w:val="008777B8"/>
    <w:rsid w:val="00877A52"/>
    <w:rsid w:val="00877CBB"/>
    <w:rsid w:val="00877D64"/>
    <w:rsid w:val="00877DC6"/>
    <w:rsid w:val="00880690"/>
    <w:rsid w:val="008809A6"/>
    <w:rsid w:val="00880D5B"/>
    <w:rsid w:val="00881168"/>
    <w:rsid w:val="00881786"/>
    <w:rsid w:val="0088179C"/>
    <w:rsid w:val="008817AD"/>
    <w:rsid w:val="0088193D"/>
    <w:rsid w:val="00881A01"/>
    <w:rsid w:val="00881A9B"/>
    <w:rsid w:val="00881BC8"/>
    <w:rsid w:val="00882377"/>
    <w:rsid w:val="008823AB"/>
    <w:rsid w:val="0088264B"/>
    <w:rsid w:val="0088289F"/>
    <w:rsid w:val="00882D01"/>
    <w:rsid w:val="00882E54"/>
    <w:rsid w:val="00882E83"/>
    <w:rsid w:val="008835DA"/>
    <w:rsid w:val="00883871"/>
    <w:rsid w:val="008838A3"/>
    <w:rsid w:val="008838A8"/>
    <w:rsid w:val="008838C0"/>
    <w:rsid w:val="00883C49"/>
    <w:rsid w:val="008841B9"/>
    <w:rsid w:val="0088443A"/>
    <w:rsid w:val="008845C5"/>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B07"/>
    <w:rsid w:val="00885BDF"/>
    <w:rsid w:val="00885C91"/>
    <w:rsid w:val="00885E31"/>
    <w:rsid w:val="00885EC9"/>
    <w:rsid w:val="00886049"/>
    <w:rsid w:val="008860AE"/>
    <w:rsid w:val="008860B9"/>
    <w:rsid w:val="008861F0"/>
    <w:rsid w:val="008862D3"/>
    <w:rsid w:val="00886412"/>
    <w:rsid w:val="00886538"/>
    <w:rsid w:val="00886651"/>
    <w:rsid w:val="0088665C"/>
    <w:rsid w:val="00886906"/>
    <w:rsid w:val="00886972"/>
    <w:rsid w:val="00886A24"/>
    <w:rsid w:val="00886B84"/>
    <w:rsid w:val="00886D69"/>
    <w:rsid w:val="00886E96"/>
    <w:rsid w:val="00886F12"/>
    <w:rsid w:val="0088721D"/>
    <w:rsid w:val="00887702"/>
    <w:rsid w:val="00887B7D"/>
    <w:rsid w:val="00887C5A"/>
    <w:rsid w:val="00887CD8"/>
    <w:rsid w:val="00887F56"/>
    <w:rsid w:val="00890007"/>
    <w:rsid w:val="00890495"/>
    <w:rsid w:val="008905D9"/>
    <w:rsid w:val="00890602"/>
    <w:rsid w:val="0089069E"/>
    <w:rsid w:val="008908BB"/>
    <w:rsid w:val="00890994"/>
    <w:rsid w:val="00890B2A"/>
    <w:rsid w:val="00890B77"/>
    <w:rsid w:val="00890BEB"/>
    <w:rsid w:val="00890C7C"/>
    <w:rsid w:val="00890CB8"/>
    <w:rsid w:val="00890D14"/>
    <w:rsid w:val="00890D80"/>
    <w:rsid w:val="00890DE8"/>
    <w:rsid w:val="00890EF1"/>
    <w:rsid w:val="00890F8C"/>
    <w:rsid w:val="00891138"/>
    <w:rsid w:val="0089138C"/>
    <w:rsid w:val="008913CD"/>
    <w:rsid w:val="0089167A"/>
    <w:rsid w:val="008916A3"/>
    <w:rsid w:val="00891797"/>
    <w:rsid w:val="00891836"/>
    <w:rsid w:val="00891AA5"/>
    <w:rsid w:val="00891BDD"/>
    <w:rsid w:val="00891F33"/>
    <w:rsid w:val="00892165"/>
    <w:rsid w:val="008922C2"/>
    <w:rsid w:val="00892580"/>
    <w:rsid w:val="00892698"/>
    <w:rsid w:val="00892701"/>
    <w:rsid w:val="0089295D"/>
    <w:rsid w:val="00892994"/>
    <w:rsid w:val="00892A6C"/>
    <w:rsid w:val="00892B75"/>
    <w:rsid w:val="00892BC4"/>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F4"/>
    <w:rsid w:val="0089576D"/>
    <w:rsid w:val="00895928"/>
    <w:rsid w:val="00895EB1"/>
    <w:rsid w:val="0089617A"/>
    <w:rsid w:val="00896220"/>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5EB"/>
    <w:rsid w:val="008976D3"/>
    <w:rsid w:val="0089785F"/>
    <w:rsid w:val="00897872"/>
    <w:rsid w:val="0089787B"/>
    <w:rsid w:val="0089787D"/>
    <w:rsid w:val="008979D8"/>
    <w:rsid w:val="00897F14"/>
    <w:rsid w:val="008A0006"/>
    <w:rsid w:val="008A0188"/>
    <w:rsid w:val="008A026A"/>
    <w:rsid w:val="008A03CC"/>
    <w:rsid w:val="008A0411"/>
    <w:rsid w:val="008A04C9"/>
    <w:rsid w:val="008A07B6"/>
    <w:rsid w:val="008A0A70"/>
    <w:rsid w:val="008A0D8F"/>
    <w:rsid w:val="008A10F1"/>
    <w:rsid w:val="008A11EC"/>
    <w:rsid w:val="008A150D"/>
    <w:rsid w:val="008A1542"/>
    <w:rsid w:val="008A1734"/>
    <w:rsid w:val="008A17D5"/>
    <w:rsid w:val="008A1B5F"/>
    <w:rsid w:val="008A1C5D"/>
    <w:rsid w:val="008A20C3"/>
    <w:rsid w:val="008A2100"/>
    <w:rsid w:val="008A21FA"/>
    <w:rsid w:val="008A23C2"/>
    <w:rsid w:val="008A29DF"/>
    <w:rsid w:val="008A2B32"/>
    <w:rsid w:val="008A3158"/>
    <w:rsid w:val="008A3D15"/>
    <w:rsid w:val="008A3FFA"/>
    <w:rsid w:val="008A4042"/>
    <w:rsid w:val="008A4580"/>
    <w:rsid w:val="008A471C"/>
    <w:rsid w:val="008A49CE"/>
    <w:rsid w:val="008A49E1"/>
    <w:rsid w:val="008A4B74"/>
    <w:rsid w:val="008A4B75"/>
    <w:rsid w:val="008A4D5E"/>
    <w:rsid w:val="008A4F3D"/>
    <w:rsid w:val="008A514C"/>
    <w:rsid w:val="008A5455"/>
    <w:rsid w:val="008A58C6"/>
    <w:rsid w:val="008A5BF1"/>
    <w:rsid w:val="008A5C49"/>
    <w:rsid w:val="008A5F67"/>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90D"/>
    <w:rsid w:val="008A7CB6"/>
    <w:rsid w:val="008B006B"/>
    <w:rsid w:val="008B0241"/>
    <w:rsid w:val="008B0295"/>
    <w:rsid w:val="008B035B"/>
    <w:rsid w:val="008B03C4"/>
    <w:rsid w:val="008B0699"/>
    <w:rsid w:val="008B08B6"/>
    <w:rsid w:val="008B08C8"/>
    <w:rsid w:val="008B0A74"/>
    <w:rsid w:val="008B0ACC"/>
    <w:rsid w:val="008B0C71"/>
    <w:rsid w:val="008B0F52"/>
    <w:rsid w:val="008B110C"/>
    <w:rsid w:val="008B1268"/>
    <w:rsid w:val="008B12BA"/>
    <w:rsid w:val="008B1817"/>
    <w:rsid w:val="008B19AD"/>
    <w:rsid w:val="008B19D4"/>
    <w:rsid w:val="008B1A4E"/>
    <w:rsid w:val="008B1ABF"/>
    <w:rsid w:val="008B1C25"/>
    <w:rsid w:val="008B1D2D"/>
    <w:rsid w:val="008B1D84"/>
    <w:rsid w:val="008B1F13"/>
    <w:rsid w:val="008B1FA1"/>
    <w:rsid w:val="008B210C"/>
    <w:rsid w:val="008B2228"/>
    <w:rsid w:val="008B222F"/>
    <w:rsid w:val="008B229E"/>
    <w:rsid w:val="008B23E2"/>
    <w:rsid w:val="008B26C2"/>
    <w:rsid w:val="008B2872"/>
    <w:rsid w:val="008B291E"/>
    <w:rsid w:val="008B298B"/>
    <w:rsid w:val="008B2B1E"/>
    <w:rsid w:val="008B2B3C"/>
    <w:rsid w:val="008B2D37"/>
    <w:rsid w:val="008B2E48"/>
    <w:rsid w:val="008B2F9D"/>
    <w:rsid w:val="008B34F6"/>
    <w:rsid w:val="008B3793"/>
    <w:rsid w:val="008B38CE"/>
    <w:rsid w:val="008B393C"/>
    <w:rsid w:val="008B3949"/>
    <w:rsid w:val="008B3B0D"/>
    <w:rsid w:val="008B3DC1"/>
    <w:rsid w:val="008B3FB3"/>
    <w:rsid w:val="008B4064"/>
    <w:rsid w:val="008B406A"/>
    <w:rsid w:val="008B4121"/>
    <w:rsid w:val="008B4541"/>
    <w:rsid w:val="008B458A"/>
    <w:rsid w:val="008B4AB5"/>
    <w:rsid w:val="008B4B57"/>
    <w:rsid w:val="008B4B75"/>
    <w:rsid w:val="008B4F2A"/>
    <w:rsid w:val="008B50EE"/>
    <w:rsid w:val="008B518C"/>
    <w:rsid w:val="008B5332"/>
    <w:rsid w:val="008B5C4B"/>
    <w:rsid w:val="008B5D62"/>
    <w:rsid w:val="008B5EC2"/>
    <w:rsid w:val="008B5EFD"/>
    <w:rsid w:val="008B5F4A"/>
    <w:rsid w:val="008B5F65"/>
    <w:rsid w:val="008B618B"/>
    <w:rsid w:val="008B61A5"/>
    <w:rsid w:val="008B62C8"/>
    <w:rsid w:val="008B62DE"/>
    <w:rsid w:val="008B660D"/>
    <w:rsid w:val="008B6698"/>
    <w:rsid w:val="008B68E1"/>
    <w:rsid w:val="008B6BFD"/>
    <w:rsid w:val="008B6C85"/>
    <w:rsid w:val="008B6D43"/>
    <w:rsid w:val="008B7222"/>
    <w:rsid w:val="008B751B"/>
    <w:rsid w:val="008B76D4"/>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73B"/>
    <w:rsid w:val="008C2773"/>
    <w:rsid w:val="008C2871"/>
    <w:rsid w:val="008C28EF"/>
    <w:rsid w:val="008C299E"/>
    <w:rsid w:val="008C2A30"/>
    <w:rsid w:val="008C2B32"/>
    <w:rsid w:val="008C2BF8"/>
    <w:rsid w:val="008C2E72"/>
    <w:rsid w:val="008C2F12"/>
    <w:rsid w:val="008C2FC1"/>
    <w:rsid w:val="008C320D"/>
    <w:rsid w:val="008C339A"/>
    <w:rsid w:val="008C3595"/>
    <w:rsid w:val="008C3669"/>
    <w:rsid w:val="008C39E6"/>
    <w:rsid w:val="008C3C16"/>
    <w:rsid w:val="008C3E4A"/>
    <w:rsid w:val="008C468C"/>
    <w:rsid w:val="008C4AE5"/>
    <w:rsid w:val="008C4C2B"/>
    <w:rsid w:val="008C5040"/>
    <w:rsid w:val="008C53F3"/>
    <w:rsid w:val="008C54AF"/>
    <w:rsid w:val="008C56CE"/>
    <w:rsid w:val="008C5A1A"/>
    <w:rsid w:val="008C5F20"/>
    <w:rsid w:val="008C5F2C"/>
    <w:rsid w:val="008C5FA0"/>
    <w:rsid w:val="008C6004"/>
    <w:rsid w:val="008C6154"/>
    <w:rsid w:val="008C6255"/>
    <w:rsid w:val="008C626A"/>
    <w:rsid w:val="008C636D"/>
    <w:rsid w:val="008C63F0"/>
    <w:rsid w:val="008C6694"/>
    <w:rsid w:val="008C66BC"/>
    <w:rsid w:val="008C68A6"/>
    <w:rsid w:val="008C6901"/>
    <w:rsid w:val="008C6923"/>
    <w:rsid w:val="008C6A81"/>
    <w:rsid w:val="008C6AA5"/>
    <w:rsid w:val="008C6B0C"/>
    <w:rsid w:val="008C6B2E"/>
    <w:rsid w:val="008C7300"/>
    <w:rsid w:val="008C73ED"/>
    <w:rsid w:val="008C75CF"/>
    <w:rsid w:val="008C7645"/>
    <w:rsid w:val="008C7D0D"/>
    <w:rsid w:val="008C7E9B"/>
    <w:rsid w:val="008C7ECE"/>
    <w:rsid w:val="008D04F5"/>
    <w:rsid w:val="008D0510"/>
    <w:rsid w:val="008D072C"/>
    <w:rsid w:val="008D08C4"/>
    <w:rsid w:val="008D0901"/>
    <w:rsid w:val="008D0AF7"/>
    <w:rsid w:val="008D0BE2"/>
    <w:rsid w:val="008D114E"/>
    <w:rsid w:val="008D11A1"/>
    <w:rsid w:val="008D1233"/>
    <w:rsid w:val="008D12BF"/>
    <w:rsid w:val="008D1335"/>
    <w:rsid w:val="008D13C7"/>
    <w:rsid w:val="008D1523"/>
    <w:rsid w:val="008D16AB"/>
    <w:rsid w:val="008D1822"/>
    <w:rsid w:val="008D1AA7"/>
    <w:rsid w:val="008D1BCB"/>
    <w:rsid w:val="008D1C02"/>
    <w:rsid w:val="008D1C3C"/>
    <w:rsid w:val="008D1CC6"/>
    <w:rsid w:val="008D1E60"/>
    <w:rsid w:val="008D1F52"/>
    <w:rsid w:val="008D1FA9"/>
    <w:rsid w:val="008D2278"/>
    <w:rsid w:val="008D23B9"/>
    <w:rsid w:val="008D23F8"/>
    <w:rsid w:val="008D261B"/>
    <w:rsid w:val="008D2A60"/>
    <w:rsid w:val="008D2B25"/>
    <w:rsid w:val="008D2C81"/>
    <w:rsid w:val="008D33FD"/>
    <w:rsid w:val="008D34F5"/>
    <w:rsid w:val="008D3698"/>
    <w:rsid w:val="008D36D1"/>
    <w:rsid w:val="008D37C4"/>
    <w:rsid w:val="008D384A"/>
    <w:rsid w:val="008D38BA"/>
    <w:rsid w:val="008D3901"/>
    <w:rsid w:val="008D3A1B"/>
    <w:rsid w:val="008D3A22"/>
    <w:rsid w:val="008D3BA1"/>
    <w:rsid w:val="008D4065"/>
    <w:rsid w:val="008D435E"/>
    <w:rsid w:val="008D4687"/>
    <w:rsid w:val="008D46A7"/>
    <w:rsid w:val="008D4706"/>
    <w:rsid w:val="008D4A1A"/>
    <w:rsid w:val="008D4E38"/>
    <w:rsid w:val="008D51FA"/>
    <w:rsid w:val="008D54BC"/>
    <w:rsid w:val="008D54D3"/>
    <w:rsid w:val="008D56A8"/>
    <w:rsid w:val="008D593B"/>
    <w:rsid w:val="008D5A0D"/>
    <w:rsid w:val="008D5BE1"/>
    <w:rsid w:val="008D5D73"/>
    <w:rsid w:val="008D5FF6"/>
    <w:rsid w:val="008D6119"/>
    <w:rsid w:val="008D62F9"/>
    <w:rsid w:val="008D65BE"/>
    <w:rsid w:val="008D665E"/>
    <w:rsid w:val="008D67B3"/>
    <w:rsid w:val="008D68C1"/>
    <w:rsid w:val="008D6B8C"/>
    <w:rsid w:val="008D6C03"/>
    <w:rsid w:val="008D6DDE"/>
    <w:rsid w:val="008D6F18"/>
    <w:rsid w:val="008D6F27"/>
    <w:rsid w:val="008D7007"/>
    <w:rsid w:val="008D7144"/>
    <w:rsid w:val="008D728E"/>
    <w:rsid w:val="008D745B"/>
    <w:rsid w:val="008D787D"/>
    <w:rsid w:val="008D7A2A"/>
    <w:rsid w:val="008D7A2D"/>
    <w:rsid w:val="008D7DD7"/>
    <w:rsid w:val="008D7E31"/>
    <w:rsid w:val="008D7E8B"/>
    <w:rsid w:val="008D7EEB"/>
    <w:rsid w:val="008E01FC"/>
    <w:rsid w:val="008E0311"/>
    <w:rsid w:val="008E04D9"/>
    <w:rsid w:val="008E0711"/>
    <w:rsid w:val="008E07AC"/>
    <w:rsid w:val="008E0875"/>
    <w:rsid w:val="008E0AF2"/>
    <w:rsid w:val="008E0B7D"/>
    <w:rsid w:val="008E0E67"/>
    <w:rsid w:val="008E0E87"/>
    <w:rsid w:val="008E0E8D"/>
    <w:rsid w:val="008E11A7"/>
    <w:rsid w:val="008E120E"/>
    <w:rsid w:val="008E122C"/>
    <w:rsid w:val="008E133C"/>
    <w:rsid w:val="008E1655"/>
    <w:rsid w:val="008E1720"/>
    <w:rsid w:val="008E18FD"/>
    <w:rsid w:val="008E1987"/>
    <w:rsid w:val="008E1AA0"/>
    <w:rsid w:val="008E1D1B"/>
    <w:rsid w:val="008E211C"/>
    <w:rsid w:val="008E21C5"/>
    <w:rsid w:val="008E22D1"/>
    <w:rsid w:val="008E2301"/>
    <w:rsid w:val="008E25A2"/>
    <w:rsid w:val="008E317F"/>
    <w:rsid w:val="008E351E"/>
    <w:rsid w:val="008E387E"/>
    <w:rsid w:val="008E38A5"/>
    <w:rsid w:val="008E3995"/>
    <w:rsid w:val="008E3B0D"/>
    <w:rsid w:val="008E3B3B"/>
    <w:rsid w:val="008E3C8A"/>
    <w:rsid w:val="008E3D67"/>
    <w:rsid w:val="008E3F0C"/>
    <w:rsid w:val="008E4120"/>
    <w:rsid w:val="008E457E"/>
    <w:rsid w:val="008E4699"/>
    <w:rsid w:val="008E4739"/>
    <w:rsid w:val="008E4885"/>
    <w:rsid w:val="008E48DB"/>
    <w:rsid w:val="008E4980"/>
    <w:rsid w:val="008E4B0E"/>
    <w:rsid w:val="008E4E20"/>
    <w:rsid w:val="008E51A6"/>
    <w:rsid w:val="008E520E"/>
    <w:rsid w:val="008E553F"/>
    <w:rsid w:val="008E5745"/>
    <w:rsid w:val="008E5BFB"/>
    <w:rsid w:val="008E5C58"/>
    <w:rsid w:val="008E5DEF"/>
    <w:rsid w:val="008E613A"/>
    <w:rsid w:val="008E61CD"/>
    <w:rsid w:val="008E61E8"/>
    <w:rsid w:val="008E68B7"/>
    <w:rsid w:val="008E6B58"/>
    <w:rsid w:val="008E6D7D"/>
    <w:rsid w:val="008E6D84"/>
    <w:rsid w:val="008E6D8B"/>
    <w:rsid w:val="008E6DEA"/>
    <w:rsid w:val="008E6F74"/>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784"/>
    <w:rsid w:val="008F0C8A"/>
    <w:rsid w:val="008F0CBE"/>
    <w:rsid w:val="008F0E88"/>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493"/>
    <w:rsid w:val="008F38AF"/>
    <w:rsid w:val="008F38B0"/>
    <w:rsid w:val="008F3993"/>
    <w:rsid w:val="008F3B5E"/>
    <w:rsid w:val="008F3C0D"/>
    <w:rsid w:val="008F3CD8"/>
    <w:rsid w:val="008F4053"/>
    <w:rsid w:val="008F409E"/>
    <w:rsid w:val="008F419D"/>
    <w:rsid w:val="008F4365"/>
    <w:rsid w:val="008F4441"/>
    <w:rsid w:val="008F46CE"/>
    <w:rsid w:val="008F47EB"/>
    <w:rsid w:val="008F492D"/>
    <w:rsid w:val="008F4B25"/>
    <w:rsid w:val="008F4DF8"/>
    <w:rsid w:val="008F51B3"/>
    <w:rsid w:val="008F533F"/>
    <w:rsid w:val="008F5415"/>
    <w:rsid w:val="008F5438"/>
    <w:rsid w:val="008F556C"/>
    <w:rsid w:val="008F55DB"/>
    <w:rsid w:val="008F564D"/>
    <w:rsid w:val="008F56CC"/>
    <w:rsid w:val="008F5711"/>
    <w:rsid w:val="008F5911"/>
    <w:rsid w:val="008F5931"/>
    <w:rsid w:val="008F5A37"/>
    <w:rsid w:val="008F5AAC"/>
    <w:rsid w:val="008F5B18"/>
    <w:rsid w:val="008F5B85"/>
    <w:rsid w:val="008F6252"/>
    <w:rsid w:val="008F63FB"/>
    <w:rsid w:val="008F699F"/>
    <w:rsid w:val="008F6A4E"/>
    <w:rsid w:val="008F6D73"/>
    <w:rsid w:val="008F6DDA"/>
    <w:rsid w:val="008F6F27"/>
    <w:rsid w:val="008F70A9"/>
    <w:rsid w:val="008F72F0"/>
    <w:rsid w:val="008F7711"/>
    <w:rsid w:val="008F773E"/>
    <w:rsid w:val="008F77B1"/>
    <w:rsid w:val="008F77E3"/>
    <w:rsid w:val="008F797E"/>
    <w:rsid w:val="008F7CD0"/>
    <w:rsid w:val="008F7D1F"/>
    <w:rsid w:val="008F7E5A"/>
    <w:rsid w:val="008F7E67"/>
    <w:rsid w:val="008F7F28"/>
    <w:rsid w:val="008F7FBB"/>
    <w:rsid w:val="009002D6"/>
    <w:rsid w:val="00900493"/>
    <w:rsid w:val="009005A1"/>
    <w:rsid w:val="009008AE"/>
    <w:rsid w:val="00900AF0"/>
    <w:rsid w:val="00900ECE"/>
    <w:rsid w:val="00901134"/>
    <w:rsid w:val="00901333"/>
    <w:rsid w:val="00901A6D"/>
    <w:rsid w:val="00901E01"/>
    <w:rsid w:val="009022EE"/>
    <w:rsid w:val="00902670"/>
    <w:rsid w:val="009027FA"/>
    <w:rsid w:val="009029D6"/>
    <w:rsid w:val="00902EE1"/>
    <w:rsid w:val="00902EF2"/>
    <w:rsid w:val="00903009"/>
    <w:rsid w:val="009030BC"/>
    <w:rsid w:val="009031F0"/>
    <w:rsid w:val="009032B5"/>
    <w:rsid w:val="009032CB"/>
    <w:rsid w:val="009034D7"/>
    <w:rsid w:val="0090355B"/>
    <w:rsid w:val="009035C5"/>
    <w:rsid w:val="00903654"/>
    <w:rsid w:val="0090382F"/>
    <w:rsid w:val="00903C95"/>
    <w:rsid w:val="00903D4B"/>
    <w:rsid w:val="00903DF6"/>
    <w:rsid w:val="00903F56"/>
    <w:rsid w:val="0090414C"/>
    <w:rsid w:val="00904452"/>
    <w:rsid w:val="00904519"/>
    <w:rsid w:val="0090459B"/>
    <w:rsid w:val="009046F4"/>
    <w:rsid w:val="00904758"/>
    <w:rsid w:val="009049DB"/>
    <w:rsid w:val="00904A2C"/>
    <w:rsid w:val="00904F22"/>
    <w:rsid w:val="00904F80"/>
    <w:rsid w:val="00904FEF"/>
    <w:rsid w:val="009051C8"/>
    <w:rsid w:val="00905372"/>
    <w:rsid w:val="009053C5"/>
    <w:rsid w:val="00905409"/>
    <w:rsid w:val="00905433"/>
    <w:rsid w:val="00905829"/>
    <w:rsid w:val="00905879"/>
    <w:rsid w:val="0090593A"/>
    <w:rsid w:val="00905B1B"/>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93"/>
    <w:rsid w:val="009100FA"/>
    <w:rsid w:val="009101CC"/>
    <w:rsid w:val="009103AF"/>
    <w:rsid w:val="009103F5"/>
    <w:rsid w:val="00910498"/>
    <w:rsid w:val="009106C0"/>
    <w:rsid w:val="00910E33"/>
    <w:rsid w:val="00911089"/>
    <w:rsid w:val="00911371"/>
    <w:rsid w:val="0091147C"/>
    <w:rsid w:val="00911732"/>
    <w:rsid w:val="009118A8"/>
    <w:rsid w:val="009119BE"/>
    <w:rsid w:val="00911CEE"/>
    <w:rsid w:val="00911D07"/>
    <w:rsid w:val="00911FAE"/>
    <w:rsid w:val="009120EE"/>
    <w:rsid w:val="00912125"/>
    <w:rsid w:val="009121D8"/>
    <w:rsid w:val="009122BC"/>
    <w:rsid w:val="00912321"/>
    <w:rsid w:val="00912582"/>
    <w:rsid w:val="0091274C"/>
    <w:rsid w:val="00912752"/>
    <w:rsid w:val="0091285D"/>
    <w:rsid w:val="00912ACF"/>
    <w:rsid w:val="00912AF7"/>
    <w:rsid w:val="00912C3E"/>
    <w:rsid w:val="00912C60"/>
    <w:rsid w:val="00912FF9"/>
    <w:rsid w:val="009136CB"/>
    <w:rsid w:val="00913885"/>
    <w:rsid w:val="00913AE9"/>
    <w:rsid w:val="00913B23"/>
    <w:rsid w:val="0091422B"/>
    <w:rsid w:val="0091431A"/>
    <w:rsid w:val="00914612"/>
    <w:rsid w:val="00914820"/>
    <w:rsid w:val="0091493B"/>
    <w:rsid w:val="00914CCC"/>
    <w:rsid w:val="00914D94"/>
    <w:rsid w:val="00914EC8"/>
    <w:rsid w:val="009151C4"/>
    <w:rsid w:val="00915540"/>
    <w:rsid w:val="00915698"/>
    <w:rsid w:val="00915CD3"/>
    <w:rsid w:val="00915D0D"/>
    <w:rsid w:val="00915F90"/>
    <w:rsid w:val="00916168"/>
    <w:rsid w:val="009161D8"/>
    <w:rsid w:val="0091646D"/>
    <w:rsid w:val="0091659A"/>
    <w:rsid w:val="009165E8"/>
    <w:rsid w:val="00916611"/>
    <w:rsid w:val="009167D0"/>
    <w:rsid w:val="009169FD"/>
    <w:rsid w:val="00916B5C"/>
    <w:rsid w:val="00916B6F"/>
    <w:rsid w:val="00916D7B"/>
    <w:rsid w:val="009170A2"/>
    <w:rsid w:val="00917166"/>
    <w:rsid w:val="009172F3"/>
    <w:rsid w:val="009173E2"/>
    <w:rsid w:val="0091792E"/>
    <w:rsid w:val="0091793D"/>
    <w:rsid w:val="00917C4A"/>
    <w:rsid w:val="00917C96"/>
    <w:rsid w:val="0092039D"/>
    <w:rsid w:val="0092045A"/>
    <w:rsid w:val="00920974"/>
    <w:rsid w:val="00920BD9"/>
    <w:rsid w:val="00920E0C"/>
    <w:rsid w:val="00920E9F"/>
    <w:rsid w:val="00920F29"/>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66"/>
    <w:rsid w:val="00922A5C"/>
    <w:rsid w:val="00922C7B"/>
    <w:rsid w:val="00922D7C"/>
    <w:rsid w:val="00922F02"/>
    <w:rsid w:val="00922F53"/>
    <w:rsid w:val="009231FA"/>
    <w:rsid w:val="00923504"/>
    <w:rsid w:val="009235E1"/>
    <w:rsid w:val="009238CE"/>
    <w:rsid w:val="009239BB"/>
    <w:rsid w:val="00923AE1"/>
    <w:rsid w:val="00923D2E"/>
    <w:rsid w:val="00923E8F"/>
    <w:rsid w:val="00923F48"/>
    <w:rsid w:val="0092400B"/>
    <w:rsid w:val="009242E8"/>
    <w:rsid w:val="0092433D"/>
    <w:rsid w:val="009243BE"/>
    <w:rsid w:val="009244B5"/>
    <w:rsid w:val="009244CD"/>
    <w:rsid w:val="00924953"/>
    <w:rsid w:val="0092506E"/>
    <w:rsid w:val="0092516E"/>
    <w:rsid w:val="00925900"/>
    <w:rsid w:val="009259ED"/>
    <w:rsid w:val="00925A50"/>
    <w:rsid w:val="00925C2B"/>
    <w:rsid w:val="00925F9B"/>
    <w:rsid w:val="00925FE7"/>
    <w:rsid w:val="00926114"/>
    <w:rsid w:val="009264BE"/>
    <w:rsid w:val="00926678"/>
    <w:rsid w:val="00926900"/>
    <w:rsid w:val="0092693F"/>
    <w:rsid w:val="00926A40"/>
    <w:rsid w:val="00926CD6"/>
    <w:rsid w:val="00927176"/>
    <w:rsid w:val="009273CD"/>
    <w:rsid w:val="00927437"/>
    <w:rsid w:val="0092759B"/>
    <w:rsid w:val="00927779"/>
    <w:rsid w:val="00927857"/>
    <w:rsid w:val="0092794C"/>
    <w:rsid w:val="00927AB5"/>
    <w:rsid w:val="00927DAC"/>
    <w:rsid w:val="00927EEA"/>
    <w:rsid w:val="00927FB1"/>
    <w:rsid w:val="0093044A"/>
    <w:rsid w:val="00930475"/>
    <w:rsid w:val="00930CD4"/>
    <w:rsid w:val="00930D50"/>
    <w:rsid w:val="00931573"/>
    <w:rsid w:val="009317BA"/>
    <w:rsid w:val="00931828"/>
    <w:rsid w:val="00931860"/>
    <w:rsid w:val="009319A1"/>
    <w:rsid w:val="00931C3D"/>
    <w:rsid w:val="00931D06"/>
    <w:rsid w:val="00931E63"/>
    <w:rsid w:val="00931F5F"/>
    <w:rsid w:val="00932114"/>
    <w:rsid w:val="00932160"/>
    <w:rsid w:val="00932165"/>
    <w:rsid w:val="00932295"/>
    <w:rsid w:val="00932431"/>
    <w:rsid w:val="009328BA"/>
    <w:rsid w:val="009328C7"/>
    <w:rsid w:val="009328E2"/>
    <w:rsid w:val="00932934"/>
    <w:rsid w:val="00932AC6"/>
    <w:rsid w:val="00932AE1"/>
    <w:rsid w:val="00932B1A"/>
    <w:rsid w:val="00932D05"/>
    <w:rsid w:val="00932E3F"/>
    <w:rsid w:val="00932EA7"/>
    <w:rsid w:val="009330F8"/>
    <w:rsid w:val="0093346A"/>
    <w:rsid w:val="009336CF"/>
    <w:rsid w:val="0093377F"/>
    <w:rsid w:val="00933A11"/>
    <w:rsid w:val="00933D96"/>
    <w:rsid w:val="00933DF1"/>
    <w:rsid w:val="0093400F"/>
    <w:rsid w:val="009341A5"/>
    <w:rsid w:val="0093424D"/>
    <w:rsid w:val="00934371"/>
    <w:rsid w:val="0093454A"/>
    <w:rsid w:val="009345CA"/>
    <w:rsid w:val="00934756"/>
    <w:rsid w:val="00934889"/>
    <w:rsid w:val="00934922"/>
    <w:rsid w:val="0093495E"/>
    <w:rsid w:val="00934ADD"/>
    <w:rsid w:val="00934CA9"/>
    <w:rsid w:val="00934CDF"/>
    <w:rsid w:val="00935166"/>
    <w:rsid w:val="0093524E"/>
    <w:rsid w:val="009353E3"/>
    <w:rsid w:val="00935484"/>
    <w:rsid w:val="00935487"/>
    <w:rsid w:val="009355CC"/>
    <w:rsid w:val="00935828"/>
    <w:rsid w:val="00935984"/>
    <w:rsid w:val="00935DD5"/>
    <w:rsid w:val="00935E26"/>
    <w:rsid w:val="009364F4"/>
    <w:rsid w:val="0093654F"/>
    <w:rsid w:val="009366E8"/>
    <w:rsid w:val="00936768"/>
    <w:rsid w:val="009367BC"/>
    <w:rsid w:val="0093685B"/>
    <w:rsid w:val="00936907"/>
    <w:rsid w:val="0093691E"/>
    <w:rsid w:val="00936AA7"/>
    <w:rsid w:val="00936CE8"/>
    <w:rsid w:val="00937202"/>
    <w:rsid w:val="00937393"/>
    <w:rsid w:val="009373C7"/>
    <w:rsid w:val="009373EC"/>
    <w:rsid w:val="0093745A"/>
    <w:rsid w:val="0093757B"/>
    <w:rsid w:val="0093767B"/>
    <w:rsid w:val="00937B4A"/>
    <w:rsid w:val="00937B70"/>
    <w:rsid w:val="00937D5B"/>
    <w:rsid w:val="00937F85"/>
    <w:rsid w:val="00937F89"/>
    <w:rsid w:val="00940279"/>
    <w:rsid w:val="00940471"/>
    <w:rsid w:val="009406CE"/>
    <w:rsid w:val="0094074A"/>
    <w:rsid w:val="009407AD"/>
    <w:rsid w:val="009407CF"/>
    <w:rsid w:val="00941153"/>
    <w:rsid w:val="00941191"/>
    <w:rsid w:val="009411FF"/>
    <w:rsid w:val="009413CB"/>
    <w:rsid w:val="00941552"/>
    <w:rsid w:val="009415E7"/>
    <w:rsid w:val="00941804"/>
    <w:rsid w:val="00941B0D"/>
    <w:rsid w:val="00941B61"/>
    <w:rsid w:val="00941C37"/>
    <w:rsid w:val="00941D26"/>
    <w:rsid w:val="00941D7F"/>
    <w:rsid w:val="00941DA6"/>
    <w:rsid w:val="00941FA0"/>
    <w:rsid w:val="009421B1"/>
    <w:rsid w:val="009421CA"/>
    <w:rsid w:val="009424E7"/>
    <w:rsid w:val="009425AA"/>
    <w:rsid w:val="009425CC"/>
    <w:rsid w:val="009425E4"/>
    <w:rsid w:val="0094278F"/>
    <w:rsid w:val="00942A5F"/>
    <w:rsid w:val="00942D5E"/>
    <w:rsid w:val="00942DAE"/>
    <w:rsid w:val="00942DEC"/>
    <w:rsid w:val="00942E79"/>
    <w:rsid w:val="009430EF"/>
    <w:rsid w:val="00943266"/>
    <w:rsid w:val="009432BC"/>
    <w:rsid w:val="009432C3"/>
    <w:rsid w:val="009433E5"/>
    <w:rsid w:val="00943731"/>
    <w:rsid w:val="009439DD"/>
    <w:rsid w:val="00943AAA"/>
    <w:rsid w:val="00943CC8"/>
    <w:rsid w:val="00943F3A"/>
    <w:rsid w:val="00944072"/>
    <w:rsid w:val="009441F8"/>
    <w:rsid w:val="00944399"/>
    <w:rsid w:val="009443B4"/>
    <w:rsid w:val="00944501"/>
    <w:rsid w:val="009449B7"/>
    <w:rsid w:val="00944CE1"/>
    <w:rsid w:val="00944E91"/>
    <w:rsid w:val="00944F0A"/>
    <w:rsid w:val="00945128"/>
    <w:rsid w:val="00945415"/>
    <w:rsid w:val="00945547"/>
    <w:rsid w:val="0094556D"/>
    <w:rsid w:val="00945596"/>
    <w:rsid w:val="009457FF"/>
    <w:rsid w:val="009458A7"/>
    <w:rsid w:val="009458E2"/>
    <w:rsid w:val="00945C95"/>
    <w:rsid w:val="009466C4"/>
    <w:rsid w:val="009466D1"/>
    <w:rsid w:val="0094680A"/>
    <w:rsid w:val="009469F1"/>
    <w:rsid w:val="00946A28"/>
    <w:rsid w:val="00946D93"/>
    <w:rsid w:val="00946E07"/>
    <w:rsid w:val="009470DF"/>
    <w:rsid w:val="0094741E"/>
    <w:rsid w:val="0094793C"/>
    <w:rsid w:val="00947996"/>
    <w:rsid w:val="009479FC"/>
    <w:rsid w:val="00947BAC"/>
    <w:rsid w:val="00947C4E"/>
    <w:rsid w:val="00947E39"/>
    <w:rsid w:val="009501DB"/>
    <w:rsid w:val="009506A0"/>
    <w:rsid w:val="00950761"/>
    <w:rsid w:val="009507B7"/>
    <w:rsid w:val="009508E1"/>
    <w:rsid w:val="009508FB"/>
    <w:rsid w:val="00950A09"/>
    <w:rsid w:val="00950B71"/>
    <w:rsid w:val="00950BB4"/>
    <w:rsid w:val="00950F90"/>
    <w:rsid w:val="009510C4"/>
    <w:rsid w:val="009511F8"/>
    <w:rsid w:val="0095125D"/>
    <w:rsid w:val="0095131D"/>
    <w:rsid w:val="00951416"/>
    <w:rsid w:val="009517C9"/>
    <w:rsid w:val="009519B8"/>
    <w:rsid w:val="00951A9B"/>
    <w:rsid w:val="00951B3B"/>
    <w:rsid w:val="00951B6E"/>
    <w:rsid w:val="00951BDB"/>
    <w:rsid w:val="00951C05"/>
    <w:rsid w:val="00951C21"/>
    <w:rsid w:val="00951CB7"/>
    <w:rsid w:val="00951CDA"/>
    <w:rsid w:val="00951EF5"/>
    <w:rsid w:val="00951FB2"/>
    <w:rsid w:val="00952165"/>
    <w:rsid w:val="00952551"/>
    <w:rsid w:val="00952692"/>
    <w:rsid w:val="00952744"/>
    <w:rsid w:val="00952777"/>
    <w:rsid w:val="0095281A"/>
    <w:rsid w:val="009529EA"/>
    <w:rsid w:val="00952A00"/>
    <w:rsid w:val="00952C00"/>
    <w:rsid w:val="00952D6B"/>
    <w:rsid w:val="00952DFC"/>
    <w:rsid w:val="009532B9"/>
    <w:rsid w:val="00953334"/>
    <w:rsid w:val="00953480"/>
    <w:rsid w:val="00953AE8"/>
    <w:rsid w:val="00953B51"/>
    <w:rsid w:val="00953BBC"/>
    <w:rsid w:val="00953CCE"/>
    <w:rsid w:val="00953D14"/>
    <w:rsid w:val="00953E01"/>
    <w:rsid w:val="0095416B"/>
    <w:rsid w:val="0095420E"/>
    <w:rsid w:val="00954480"/>
    <w:rsid w:val="009545C3"/>
    <w:rsid w:val="009547B1"/>
    <w:rsid w:val="00954A0A"/>
    <w:rsid w:val="00954A16"/>
    <w:rsid w:val="00954E76"/>
    <w:rsid w:val="00954E8E"/>
    <w:rsid w:val="00954F20"/>
    <w:rsid w:val="0095503F"/>
    <w:rsid w:val="009550BF"/>
    <w:rsid w:val="00955192"/>
    <w:rsid w:val="0095531D"/>
    <w:rsid w:val="00955331"/>
    <w:rsid w:val="0095549D"/>
    <w:rsid w:val="00955521"/>
    <w:rsid w:val="00955596"/>
    <w:rsid w:val="009558B3"/>
    <w:rsid w:val="00955911"/>
    <w:rsid w:val="0095597C"/>
    <w:rsid w:val="00955C83"/>
    <w:rsid w:val="00955E18"/>
    <w:rsid w:val="00955EC7"/>
    <w:rsid w:val="009561A9"/>
    <w:rsid w:val="0095623F"/>
    <w:rsid w:val="00956432"/>
    <w:rsid w:val="009564A4"/>
    <w:rsid w:val="009568A6"/>
    <w:rsid w:val="00956B99"/>
    <w:rsid w:val="00956F3A"/>
    <w:rsid w:val="00957131"/>
    <w:rsid w:val="0095726D"/>
    <w:rsid w:val="009572CE"/>
    <w:rsid w:val="0095750C"/>
    <w:rsid w:val="009575A3"/>
    <w:rsid w:val="009575EE"/>
    <w:rsid w:val="009576DE"/>
    <w:rsid w:val="0095776B"/>
    <w:rsid w:val="009578AD"/>
    <w:rsid w:val="009579EB"/>
    <w:rsid w:val="00957A42"/>
    <w:rsid w:val="00957D02"/>
    <w:rsid w:val="0096037F"/>
    <w:rsid w:val="0096047C"/>
    <w:rsid w:val="00960966"/>
    <w:rsid w:val="00960CFA"/>
    <w:rsid w:val="00960D8D"/>
    <w:rsid w:val="00960EED"/>
    <w:rsid w:val="009612A1"/>
    <w:rsid w:val="009614E9"/>
    <w:rsid w:val="00961508"/>
    <w:rsid w:val="0096152B"/>
    <w:rsid w:val="0096153A"/>
    <w:rsid w:val="009616D4"/>
    <w:rsid w:val="0096170E"/>
    <w:rsid w:val="00961722"/>
    <w:rsid w:val="00961975"/>
    <w:rsid w:val="00961993"/>
    <w:rsid w:val="00961BBC"/>
    <w:rsid w:val="00961CB1"/>
    <w:rsid w:val="00961F4D"/>
    <w:rsid w:val="00962199"/>
    <w:rsid w:val="009622AD"/>
    <w:rsid w:val="0096251A"/>
    <w:rsid w:val="0096281E"/>
    <w:rsid w:val="0096295E"/>
    <w:rsid w:val="00962B76"/>
    <w:rsid w:val="00962BFC"/>
    <w:rsid w:val="00962E75"/>
    <w:rsid w:val="00962F11"/>
    <w:rsid w:val="00963151"/>
    <w:rsid w:val="0096316F"/>
    <w:rsid w:val="00963A9C"/>
    <w:rsid w:val="00963DC8"/>
    <w:rsid w:val="00963ED0"/>
    <w:rsid w:val="00963FDC"/>
    <w:rsid w:val="00964043"/>
    <w:rsid w:val="00964159"/>
    <w:rsid w:val="00964268"/>
    <w:rsid w:val="00964503"/>
    <w:rsid w:val="00964577"/>
    <w:rsid w:val="009645C0"/>
    <w:rsid w:val="009645C4"/>
    <w:rsid w:val="009645FF"/>
    <w:rsid w:val="00964612"/>
    <w:rsid w:val="009646FD"/>
    <w:rsid w:val="0096472A"/>
    <w:rsid w:val="0096483A"/>
    <w:rsid w:val="009648D8"/>
    <w:rsid w:val="00964AF6"/>
    <w:rsid w:val="00964DEA"/>
    <w:rsid w:val="00965202"/>
    <w:rsid w:val="009652B9"/>
    <w:rsid w:val="009654FA"/>
    <w:rsid w:val="00965594"/>
    <w:rsid w:val="009656C7"/>
    <w:rsid w:val="009657E4"/>
    <w:rsid w:val="0096592D"/>
    <w:rsid w:val="00965954"/>
    <w:rsid w:val="0096596B"/>
    <w:rsid w:val="00965C24"/>
    <w:rsid w:val="00965CD5"/>
    <w:rsid w:val="00966182"/>
    <w:rsid w:val="009661ED"/>
    <w:rsid w:val="0096630A"/>
    <w:rsid w:val="00966448"/>
    <w:rsid w:val="00966469"/>
    <w:rsid w:val="0096647E"/>
    <w:rsid w:val="009669C3"/>
    <w:rsid w:val="00966A80"/>
    <w:rsid w:val="00966C58"/>
    <w:rsid w:val="00966E9C"/>
    <w:rsid w:val="00966FFF"/>
    <w:rsid w:val="009670CA"/>
    <w:rsid w:val="00967109"/>
    <w:rsid w:val="00967305"/>
    <w:rsid w:val="0096766D"/>
    <w:rsid w:val="009676F3"/>
    <w:rsid w:val="009678D1"/>
    <w:rsid w:val="009678F5"/>
    <w:rsid w:val="00967BBC"/>
    <w:rsid w:val="00967F2C"/>
    <w:rsid w:val="0097047F"/>
    <w:rsid w:val="009704D8"/>
    <w:rsid w:val="009705CF"/>
    <w:rsid w:val="00970971"/>
    <w:rsid w:val="00970A52"/>
    <w:rsid w:val="00970A78"/>
    <w:rsid w:val="00970CBC"/>
    <w:rsid w:val="00970D1E"/>
    <w:rsid w:val="0097109E"/>
    <w:rsid w:val="00971124"/>
    <w:rsid w:val="00971330"/>
    <w:rsid w:val="0097133E"/>
    <w:rsid w:val="00971776"/>
    <w:rsid w:val="00971EE5"/>
    <w:rsid w:val="00971FDE"/>
    <w:rsid w:val="009720A7"/>
    <w:rsid w:val="00972225"/>
    <w:rsid w:val="009722B8"/>
    <w:rsid w:val="009723E0"/>
    <w:rsid w:val="009726C2"/>
    <w:rsid w:val="00972828"/>
    <w:rsid w:val="0097295A"/>
    <w:rsid w:val="00972B27"/>
    <w:rsid w:val="00972BFA"/>
    <w:rsid w:val="00972C6F"/>
    <w:rsid w:val="00972E23"/>
    <w:rsid w:val="00972F18"/>
    <w:rsid w:val="00972F70"/>
    <w:rsid w:val="0097308A"/>
    <w:rsid w:val="009730A4"/>
    <w:rsid w:val="009730B0"/>
    <w:rsid w:val="00973290"/>
    <w:rsid w:val="009733F4"/>
    <w:rsid w:val="009734A9"/>
    <w:rsid w:val="009735E3"/>
    <w:rsid w:val="009737AF"/>
    <w:rsid w:val="0097380B"/>
    <w:rsid w:val="00973889"/>
    <w:rsid w:val="009739F6"/>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A3"/>
    <w:rsid w:val="00975142"/>
    <w:rsid w:val="0097589D"/>
    <w:rsid w:val="00975AF3"/>
    <w:rsid w:val="00975E64"/>
    <w:rsid w:val="00975E6F"/>
    <w:rsid w:val="0097605F"/>
    <w:rsid w:val="009764D3"/>
    <w:rsid w:val="009766C9"/>
    <w:rsid w:val="00976BA0"/>
    <w:rsid w:val="00976DAE"/>
    <w:rsid w:val="0097706C"/>
    <w:rsid w:val="009770B6"/>
    <w:rsid w:val="0097753E"/>
    <w:rsid w:val="0097770B"/>
    <w:rsid w:val="0097787C"/>
    <w:rsid w:val="00977D9B"/>
    <w:rsid w:val="00977EC9"/>
    <w:rsid w:val="00980067"/>
    <w:rsid w:val="009801ED"/>
    <w:rsid w:val="00980306"/>
    <w:rsid w:val="0098039E"/>
    <w:rsid w:val="009804FC"/>
    <w:rsid w:val="00980613"/>
    <w:rsid w:val="00980D1A"/>
    <w:rsid w:val="00980D6D"/>
    <w:rsid w:val="00981512"/>
    <w:rsid w:val="00981627"/>
    <w:rsid w:val="009816DA"/>
    <w:rsid w:val="009817AE"/>
    <w:rsid w:val="0098182D"/>
    <w:rsid w:val="00981A59"/>
    <w:rsid w:val="00981B7A"/>
    <w:rsid w:val="00981D25"/>
    <w:rsid w:val="00982124"/>
    <w:rsid w:val="0098280D"/>
    <w:rsid w:val="00982846"/>
    <w:rsid w:val="00982B90"/>
    <w:rsid w:val="00982E36"/>
    <w:rsid w:val="00982FC1"/>
    <w:rsid w:val="00983086"/>
    <w:rsid w:val="009831E1"/>
    <w:rsid w:val="009832BA"/>
    <w:rsid w:val="00983485"/>
    <w:rsid w:val="00983515"/>
    <w:rsid w:val="009835BA"/>
    <w:rsid w:val="00983665"/>
    <w:rsid w:val="009838E1"/>
    <w:rsid w:val="00983B2D"/>
    <w:rsid w:val="00983BA2"/>
    <w:rsid w:val="00983BDA"/>
    <w:rsid w:val="00983E2D"/>
    <w:rsid w:val="00984264"/>
    <w:rsid w:val="009843C8"/>
    <w:rsid w:val="009844E2"/>
    <w:rsid w:val="00984C2D"/>
    <w:rsid w:val="00984F3E"/>
    <w:rsid w:val="009855CA"/>
    <w:rsid w:val="0098561C"/>
    <w:rsid w:val="00985776"/>
    <w:rsid w:val="0098588E"/>
    <w:rsid w:val="00985892"/>
    <w:rsid w:val="009859AE"/>
    <w:rsid w:val="00985DB1"/>
    <w:rsid w:val="00985DB5"/>
    <w:rsid w:val="009863BF"/>
    <w:rsid w:val="0098652B"/>
    <w:rsid w:val="00986575"/>
    <w:rsid w:val="00986620"/>
    <w:rsid w:val="00986ED7"/>
    <w:rsid w:val="00986F1D"/>
    <w:rsid w:val="0098702C"/>
    <w:rsid w:val="0098719F"/>
    <w:rsid w:val="009871BA"/>
    <w:rsid w:val="009876AF"/>
    <w:rsid w:val="009878B7"/>
    <w:rsid w:val="009878F1"/>
    <w:rsid w:val="00987E04"/>
    <w:rsid w:val="00987F4F"/>
    <w:rsid w:val="009902AA"/>
    <w:rsid w:val="00990830"/>
    <w:rsid w:val="00990931"/>
    <w:rsid w:val="009909D9"/>
    <w:rsid w:val="00990A84"/>
    <w:rsid w:val="00990EEE"/>
    <w:rsid w:val="00990FC2"/>
    <w:rsid w:val="00991380"/>
    <w:rsid w:val="00991811"/>
    <w:rsid w:val="009918F9"/>
    <w:rsid w:val="0099192A"/>
    <w:rsid w:val="00991976"/>
    <w:rsid w:val="00991B39"/>
    <w:rsid w:val="00991B46"/>
    <w:rsid w:val="00992043"/>
    <w:rsid w:val="0099236A"/>
    <w:rsid w:val="0099239A"/>
    <w:rsid w:val="0099242A"/>
    <w:rsid w:val="0099256F"/>
    <w:rsid w:val="009927E9"/>
    <w:rsid w:val="00992A8F"/>
    <w:rsid w:val="00992DE3"/>
    <w:rsid w:val="00992F7D"/>
    <w:rsid w:val="00992FD0"/>
    <w:rsid w:val="00993099"/>
    <w:rsid w:val="009930E6"/>
    <w:rsid w:val="009935B7"/>
    <w:rsid w:val="009935D8"/>
    <w:rsid w:val="009937F9"/>
    <w:rsid w:val="00993F56"/>
    <w:rsid w:val="009943A3"/>
    <w:rsid w:val="009944CA"/>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62C"/>
    <w:rsid w:val="00996732"/>
    <w:rsid w:val="009967DB"/>
    <w:rsid w:val="00996888"/>
    <w:rsid w:val="00996BFF"/>
    <w:rsid w:val="00996C40"/>
    <w:rsid w:val="00996F28"/>
    <w:rsid w:val="00997056"/>
    <w:rsid w:val="009971DF"/>
    <w:rsid w:val="00997361"/>
    <w:rsid w:val="00997584"/>
    <w:rsid w:val="00997980"/>
    <w:rsid w:val="00997A24"/>
    <w:rsid w:val="00997C0F"/>
    <w:rsid w:val="00997C38"/>
    <w:rsid w:val="00997E08"/>
    <w:rsid w:val="00997F4A"/>
    <w:rsid w:val="009A037B"/>
    <w:rsid w:val="009A039D"/>
    <w:rsid w:val="009A0AAF"/>
    <w:rsid w:val="009A0D3D"/>
    <w:rsid w:val="009A0F59"/>
    <w:rsid w:val="009A10D8"/>
    <w:rsid w:val="009A13BD"/>
    <w:rsid w:val="009A14D5"/>
    <w:rsid w:val="009A1557"/>
    <w:rsid w:val="009A16A9"/>
    <w:rsid w:val="009A16E2"/>
    <w:rsid w:val="009A17F3"/>
    <w:rsid w:val="009A184B"/>
    <w:rsid w:val="009A1A6B"/>
    <w:rsid w:val="009A1AB0"/>
    <w:rsid w:val="009A1B33"/>
    <w:rsid w:val="009A1BBF"/>
    <w:rsid w:val="009A1C3E"/>
    <w:rsid w:val="009A1CFA"/>
    <w:rsid w:val="009A202B"/>
    <w:rsid w:val="009A2235"/>
    <w:rsid w:val="009A2258"/>
    <w:rsid w:val="009A265A"/>
    <w:rsid w:val="009A2A91"/>
    <w:rsid w:val="009A2C04"/>
    <w:rsid w:val="009A30DB"/>
    <w:rsid w:val="009A3123"/>
    <w:rsid w:val="009A3311"/>
    <w:rsid w:val="009A34D9"/>
    <w:rsid w:val="009A34EA"/>
    <w:rsid w:val="009A3596"/>
    <w:rsid w:val="009A35A6"/>
    <w:rsid w:val="009A3777"/>
    <w:rsid w:val="009A385D"/>
    <w:rsid w:val="009A39D0"/>
    <w:rsid w:val="009A3A71"/>
    <w:rsid w:val="009A3CD1"/>
    <w:rsid w:val="009A3CF0"/>
    <w:rsid w:val="009A3D84"/>
    <w:rsid w:val="009A4686"/>
    <w:rsid w:val="009A4692"/>
    <w:rsid w:val="009A46E5"/>
    <w:rsid w:val="009A4A80"/>
    <w:rsid w:val="009A4BC4"/>
    <w:rsid w:val="009A4BDB"/>
    <w:rsid w:val="009A4CBB"/>
    <w:rsid w:val="009A4DF6"/>
    <w:rsid w:val="009A4EEE"/>
    <w:rsid w:val="009A4FFE"/>
    <w:rsid w:val="009A5199"/>
    <w:rsid w:val="009A5309"/>
    <w:rsid w:val="009A532E"/>
    <w:rsid w:val="009A545C"/>
    <w:rsid w:val="009A56F8"/>
    <w:rsid w:val="009A576A"/>
    <w:rsid w:val="009A596A"/>
    <w:rsid w:val="009A5C3E"/>
    <w:rsid w:val="009A5C52"/>
    <w:rsid w:val="009A5CEE"/>
    <w:rsid w:val="009A5F47"/>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356"/>
    <w:rsid w:val="009A74F6"/>
    <w:rsid w:val="009A773E"/>
    <w:rsid w:val="009A7766"/>
    <w:rsid w:val="009A7B24"/>
    <w:rsid w:val="009A7C22"/>
    <w:rsid w:val="009A7CEB"/>
    <w:rsid w:val="009A7D94"/>
    <w:rsid w:val="009A7EB5"/>
    <w:rsid w:val="009B0005"/>
    <w:rsid w:val="009B0107"/>
    <w:rsid w:val="009B02DF"/>
    <w:rsid w:val="009B0313"/>
    <w:rsid w:val="009B03D2"/>
    <w:rsid w:val="009B0496"/>
    <w:rsid w:val="009B04B4"/>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393"/>
    <w:rsid w:val="009B2563"/>
    <w:rsid w:val="009B2A7A"/>
    <w:rsid w:val="009B2BFE"/>
    <w:rsid w:val="009B2D73"/>
    <w:rsid w:val="009B2DAC"/>
    <w:rsid w:val="009B2F0C"/>
    <w:rsid w:val="009B2F3B"/>
    <w:rsid w:val="009B3049"/>
    <w:rsid w:val="009B3144"/>
    <w:rsid w:val="009B320D"/>
    <w:rsid w:val="009B32D4"/>
    <w:rsid w:val="009B3399"/>
    <w:rsid w:val="009B33B6"/>
    <w:rsid w:val="009B3419"/>
    <w:rsid w:val="009B3425"/>
    <w:rsid w:val="009B350B"/>
    <w:rsid w:val="009B380B"/>
    <w:rsid w:val="009B3B02"/>
    <w:rsid w:val="009B3B31"/>
    <w:rsid w:val="009B3D69"/>
    <w:rsid w:val="009B42A4"/>
    <w:rsid w:val="009B4CE1"/>
    <w:rsid w:val="009B4D06"/>
    <w:rsid w:val="009B4F35"/>
    <w:rsid w:val="009B4F9A"/>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F5D"/>
    <w:rsid w:val="009B6FA1"/>
    <w:rsid w:val="009B71CE"/>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125"/>
    <w:rsid w:val="009C01AF"/>
    <w:rsid w:val="009C05FA"/>
    <w:rsid w:val="009C062A"/>
    <w:rsid w:val="009C0649"/>
    <w:rsid w:val="009C06DE"/>
    <w:rsid w:val="009C097D"/>
    <w:rsid w:val="009C0C13"/>
    <w:rsid w:val="009C10A2"/>
    <w:rsid w:val="009C126A"/>
    <w:rsid w:val="009C1340"/>
    <w:rsid w:val="009C1480"/>
    <w:rsid w:val="009C14D4"/>
    <w:rsid w:val="009C1514"/>
    <w:rsid w:val="009C163E"/>
    <w:rsid w:val="009C1817"/>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ED"/>
    <w:rsid w:val="009C2C41"/>
    <w:rsid w:val="009C3424"/>
    <w:rsid w:val="009C3490"/>
    <w:rsid w:val="009C3571"/>
    <w:rsid w:val="009C387A"/>
    <w:rsid w:val="009C3920"/>
    <w:rsid w:val="009C3A68"/>
    <w:rsid w:val="009C3C1E"/>
    <w:rsid w:val="009C3C24"/>
    <w:rsid w:val="009C3DD4"/>
    <w:rsid w:val="009C3EAE"/>
    <w:rsid w:val="009C3F6D"/>
    <w:rsid w:val="009C4263"/>
    <w:rsid w:val="009C43BB"/>
    <w:rsid w:val="009C45FE"/>
    <w:rsid w:val="009C4CE9"/>
    <w:rsid w:val="009C4DAD"/>
    <w:rsid w:val="009C4E88"/>
    <w:rsid w:val="009C4F7C"/>
    <w:rsid w:val="009C4FD9"/>
    <w:rsid w:val="009C529F"/>
    <w:rsid w:val="009C587A"/>
    <w:rsid w:val="009C5925"/>
    <w:rsid w:val="009C5EDF"/>
    <w:rsid w:val="009C5FA0"/>
    <w:rsid w:val="009C63D6"/>
    <w:rsid w:val="009C6572"/>
    <w:rsid w:val="009C66AC"/>
    <w:rsid w:val="009C6E50"/>
    <w:rsid w:val="009C6E54"/>
    <w:rsid w:val="009C6EB8"/>
    <w:rsid w:val="009C70BA"/>
    <w:rsid w:val="009C70DC"/>
    <w:rsid w:val="009C710C"/>
    <w:rsid w:val="009C71D4"/>
    <w:rsid w:val="009C71E4"/>
    <w:rsid w:val="009C7212"/>
    <w:rsid w:val="009C724D"/>
    <w:rsid w:val="009C7474"/>
    <w:rsid w:val="009C755F"/>
    <w:rsid w:val="009C7852"/>
    <w:rsid w:val="009C7C16"/>
    <w:rsid w:val="009C7E9A"/>
    <w:rsid w:val="009D0408"/>
    <w:rsid w:val="009D0438"/>
    <w:rsid w:val="009D0574"/>
    <w:rsid w:val="009D0B12"/>
    <w:rsid w:val="009D119A"/>
    <w:rsid w:val="009D12F6"/>
    <w:rsid w:val="009D1498"/>
    <w:rsid w:val="009D15FE"/>
    <w:rsid w:val="009D1B04"/>
    <w:rsid w:val="009D1B62"/>
    <w:rsid w:val="009D1DCB"/>
    <w:rsid w:val="009D20C1"/>
    <w:rsid w:val="009D2457"/>
    <w:rsid w:val="009D25F7"/>
    <w:rsid w:val="009D28AF"/>
    <w:rsid w:val="009D2956"/>
    <w:rsid w:val="009D2A6F"/>
    <w:rsid w:val="009D2D1D"/>
    <w:rsid w:val="009D2F61"/>
    <w:rsid w:val="009D3025"/>
    <w:rsid w:val="009D3199"/>
    <w:rsid w:val="009D31EE"/>
    <w:rsid w:val="009D337F"/>
    <w:rsid w:val="009D3590"/>
    <w:rsid w:val="009D35BF"/>
    <w:rsid w:val="009D37E8"/>
    <w:rsid w:val="009D3993"/>
    <w:rsid w:val="009D3AAC"/>
    <w:rsid w:val="009D3B61"/>
    <w:rsid w:val="009D3D7C"/>
    <w:rsid w:val="009D3E35"/>
    <w:rsid w:val="009D4164"/>
    <w:rsid w:val="009D4386"/>
    <w:rsid w:val="009D451A"/>
    <w:rsid w:val="009D4864"/>
    <w:rsid w:val="009D4913"/>
    <w:rsid w:val="009D4A96"/>
    <w:rsid w:val="009D4C73"/>
    <w:rsid w:val="009D5094"/>
    <w:rsid w:val="009D517D"/>
    <w:rsid w:val="009D5807"/>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370"/>
    <w:rsid w:val="009D74B0"/>
    <w:rsid w:val="009D7711"/>
    <w:rsid w:val="009D77C0"/>
    <w:rsid w:val="009D7893"/>
    <w:rsid w:val="009D796B"/>
    <w:rsid w:val="009D7E82"/>
    <w:rsid w:val="009E0096"/>
    <w:rsid w:val="009E011D"/>
    <w:rsid w:val="009E0152"/>
    <w:rsid w:val="009E0A94"/>
    <w:rsid w:val="009E0D45"/>
    <w:rsid w:val="009E0ED2"/>
    <w:rsid w:val="009E0EF9"/>
    <w:rsid w:val="009E1361"/>
    <w:rsid w:val="009E14AE"/>
    <w:rsid w:val="009E1568"/>
    <w:rsid w:val="009E15C2"/>
    <w:rsid w:val="009E15D3"/>
    <w:rsid w:val="009E171E"/>
    <w:rsid w:val="009E1821"/>
    <w:rsid w:val="009E199D"/>
    <w:rsid w:val="009E1A21"/>
    <w:rsid w:val="009E24F6"/>
    <w:rsid w:val="009E253A"/>
    <w:rsid w:val="009E26D1"/>
    <w:rsid w:val="009E2726"/>
    <w:rsid w:val="009E27A7"/>
    <w:rsid w:val="009E2A13"/>
    <w:rsid w:val="009E2A9F"/>
    <w:rsid w:val="009E2C1A"/>
    <w:rsid w:val="009E2C89"/>
    <w:rsid w:val="009E2FCC"/>
    <w:rsid w:val="009E301B"/>
    <w:rsid w:val="009E334B"/>
    <w:rsid w:val="009E341A"/>
    <w:rsid w:val="009E3524"/>
    <w:rsid w:val="009E35B0"/>
    <w:rsid w:val="009E3610"/>
    <w:rsid w:val="009E3795"/>
    <w:rsid w:val="009E3828"/>
    <w:rsid w:val="009E38B5"/>
    <w:rsid w:val="009E39B4"/>
    <w:rsid w:val="009E3AAD"/>
    <w:rsid w:val="009E3BDC"/>
    <w:rsid w:val="009E3D3B"/>
    <w:rsid w:val="009E3ED4"/>
    <w:rsid w:val="009E40F2"/>
    <w:rsid w:val="009E4413"/>
    <w:rsid w:val="009E452C"/>
    <w:rsid w:val="009E4567"/>
    <w:rsid w:val="009E45A3"/>
    <w:rsid w:val="009E45CC"/>
    <w:rsid w:val="009E46D8"/>
    <w:rsid w:val="009E48CD"/>
    <w:rsid w:val="009E4BD1"/>
    <w:rsid w:val="009E4BD2"/>
    <w:rsid w:val="009E4E68"/>
    <w:rsid w:val="009E5002"/>
    <w:rsid w:val="009E51DD"/>
    <w:rsid w:val="009E5207"/>
    <w:rsid w:val="009E542B"/>
    <w:rsid w:val="009E55D6"/>
    <w:rsid w:val="009E5645"/>
    <w:rsid w:val="009E5663"/>
    <w:rsid w:val="009E57C7"/>
    <w:rsid w:val="009E5F18"/>
    <w:rsid w:val="009E6249"/>
    <w:rsid w:val="009E6417"/>
    <w:rsid w:val="009E6BC6"/>
    <w:rsid w:val="009E6C00"/>
    <w:rsid w:val="009E6D0E"/>
    <w:rsid w:val="009E6DC2"/>
    <w:rsid w:val="009E6DC4"/>
    <w:rsid w:val="009E6E7A"/>
    <w:rsid w:val="009E7036"/>
    <w:rsid w:val="009E7287"/>
    <w:rsid w:val="009E728B"/>
    <w:rsid w:val="009E7377"/>
    <w:rsid w:val="009E79AF"/>
    <w:rsid w:val="009E7E35"/>
    <w:rsid w:val="009F0041"/>
    <w:rsid w:val="009F01C7"/>
    <w:rsid w:val="009F04CA"/>
    <w:rsid w:val="009F0836"/>
    <w:rsid w:val="009F0ADE"/>
    <w:rsid w:val="009F1094"/>
    <w:rsid w:val="009F119D"/>
    <w:rsid w:val="009F1782"/>
    <w:rsid w:val="009F179E"/>
    <w:rsid w:val="009F195B"/>
    <w:rsid w:val="009F1F53"/>
    <w:rsid w:val="009F20C3"/>
    <w:rsid w:val="009F20D6"/>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524F"/>
    <w:rsid w:val="009F543E"/>
    <w:rsid w:val="009F566E"/>
    <w:rsid w:val="009F583C"/>
    <w:rsid w:val="009F5B57"/>
    <w:rsid w:val="009F5C3D"/>
    <w:rsid w:val="009F5FD6"/>
    <w:rsid w:val="009F60B3"/>
    <w:rsid w:val="009F6449"/>
    <w:rsid w:val="009F6450"/>
    <w:rsid w:val="009F6677"/>
    <w:rsid w:val="009F68B6"/>
    <w:rsid w:val="009F711D"/>
    <w:rsid w:val="009F7251"/>
    <w:rsid w:val="009F7264"/>
    <w:rsid w:val="009F73F2"/>
    <w:rsid w:val="009F74B5"/>
    <w:rsid w:val="009F75A6"/>
    <w:rsid w:val="009F7A8F"/>
    <w:rsid w:val="009F7C05"/>
    <w:rsid w:val="009F7CDC"/>
    <w:rsid w:val="009F7F28"/>
    <w:rsid w:val="009F7F91"/>
    <w:rsid w:val="00A00290"/>
    <w:rsid w:val="00A002B5"/>
    <w:rsid w:val="00A00535"/>
    <w:rsid w:val="00A0057C"/>
    <w:rsid w:val="00A0059D"/>
    <w:rsid w:val="00A007B2"/>
    <w:rsid w:val="00A007DD"/>
    <w:rsid w:val="00A009C4"/>
    <w:rsid w:val="00A009E2"/>
    <w:rsid w:val="00A01078"/>
    <w:rsid w:val="00A011FA"/>
    <w:rsid w:val="00A012B5"/>
    <w:rsid w:val="00A0133B"/>
    <w:rsid w:val="00A013BA"/>
    <w:rsid w:val="00A01490"/>
    <w:rsid w:val="00A016F9"/>
    <w:rsid w:val="00A01A5F"/>
    <w:rsid w:val="00A01AC2"/>
    <w:rsid w:val="00A01BCA"/>
    <w:rsid w:val="00A01BFF"/>
    <w:rsid w:val="00A01EA9"/>
    <w:rsid w:val="00A01F0D"/>
    <w:rsid w:val="00A02068"/>
    <w:rsid w:val="00A0218A"/>
    <w:rsid w:val="00A0224F"/>
    <w:rsid w:val="00A022C7"/>
    <w:rsid w:val="00A02376"/>
    <w:rsid w:val="00A02424"/>
    <w:rsid w:val="00A02688"/>
    <w:rsid w:val="00A02950"/>
    <w:rsid w:val="00A02AAA"/>
    <w:rsid w:val="00A02B23"/>
    <w:rsid w:val="00A02BCB"/>
    <w:rsid w:val="00A02D72"/>
    <w:rsid w:val="00A02F1E"/>
    <w:rsid w:val="00A02FEE"/>
    <w:rsid w:val="00A031EF"/>
    <w:rsid w:val="00A03345"/>
    <w:rsid w:val="00A03496"/>
    <w:rsid w:val="00A0369F"/>
    <w:rsid w:val="00A037EB"/>
    <w:rsid w:val="00A03881"/>
    <w:rsid w:val="00A0391E"/>
    <w:rsid w:val="00A03D43"/>
    <w:rsid w:val="00A03F45"/>
    <w:rsid w:val="00A0425E"/>
    <w:rsid w:val="00A0437F"/>
    <w:rsid w:val="00A04685"/>
    <w:rsid w:val="00A0479D"/>
    <w:rsid w:val="00A047C7"/>
    <w:rsid w:val="00A049E0"/>
    <w:rsid w:val="00A049F3"/>
    <w:rsid w:val="00A049F4"/>
    <w:rsid w:val="00A04D9D"/>
    <w:rsid w:val="00A04F3B"/>
    <w:rsid w:val="00A055A7"/>
    <w:rsid w:val="00A056A8"/>
    <w:rsid w:val="00A05717"/>
    <w:rsid w:val="00A05737"/>
    <w:rsid w:val="00A058B5"/>
    <w:rsid w:val="00A0590B"/>
    <w:rsid w:val="00A05A19"/>
    <w:rsid w:val="00A05ACF"/>
    <w:rsid w:val="00A05C5C"/>
    <w:rsid w:val="00A05D86"/>
    <w:rsid w:val="00A05F95"/>
    <w:rsid w:val="00A0607E"/>
    <w:rsid w:val="00A0613A"/>
    <w:rsid w:val="00A061BE"/>
    <w:rsid w:val="00A0622B"/>
    <w:rsid w:val="00A06282"/>
    <w:rsid w:val="00A0641B"/>
    <w:rsid w:val="00A06BFC"/>
    <w:rsid w:val="00A06D36"/>
    <w:rsid w:val="00A06D44"/>
    <w:rsid w:val="00A07167"/>
    <w:rsid w:val="00A071AA"/>
    <w:rsid w:val="00A0720D"/>
    <w:rsid w:val="00A0722B"/>
    <w:rsid w:val="00A07316"/>
    <w:rsid w:val="00A0739F"/>
    <w:rsid w:val="00A0746A"/>
    <w:rsid w:val="00A07654"/>
    <w:rsid w:val="00A07871"/>
    <w:rsid w:val="00A078C7"/>
    <w:rsid w:val="00A078E4"/>
    <w:rsid w:val="00A07AB6"/>
    <w:rsid w:val="00A07ACA"/>
    <w:rsid w:val="00A07ADE"/>
    <w:rsid w:val="00A07B13"/>
    <w:rsid w:val="00A07D21"/>
    <w:rsid w:val="00A07DAA"/>
    <w:rsid w:val="00A07F33"/>
    <w:rsid w:val="00A103A8"/>
    <w:rsid w:val="00A10513"/>
    <w:rsid w:val="00A10593"/>
    <w:rsid w:val="00A10601"/>
    <w:rsid w:val="00A10648"/>
    <w:rsid w:val="00A10749"/>
    <w:rsid w:val="00A10924"/>
    <w:rsid w:val="00A10BBB"/>
    <w:rsid w:val="00A10C3F"/>
    <w:rsid w:val="00A10C93"/>
    <w:rsid w:val="00A10CB9"/>
    <w:rsid w:val="00A10F79"/>
    <w:rsid w:val="00A1112A"/>
    <w:rsid w:val="00A112C5"/>
    <w:rsid w:val="00A1158B"/>
    <w:rsid w:val="00A1174C"/>
    <w:rsid w:val="00A117A2"/>
    <w:rsid w:val="00A118EC"/>
    <w:rsid w:val="00A11D7F"/>
    <w:rsid w:val="00A11DA6"/>
    <w:rsid w:val="00A11E55"/>
    <w:rsid w:val="00A121AA"/>
    <w:rsid w:val="00A121C0"/>
    <w:rsid w:val="00A121C1"/>
    <w:rsid w:val="00A1227D"/>
    <w:rsid w:val="00A122C3"/>
    <w:rsid w:val="00A1269F"/>
    <w:rsid w:val="00A129E9"/>
    <w:rsid w:val="00A12BF3"/>
    <w:rsid w:val="00A13168"/>
    <w:rsid w:val="00A133BD"/>
    <w:rsid w:val="00A133D3"/>
    <w:rsid w:val="00A13428"/>
    <w:rsid w:val="00A1344A"/>
    <w:rsid w:val="00A1365E"/>
    <w:rsid w:val="00A13734"/>
    <w:rsid w:val="00A13936"/>
    <w:rsid w:val="00A13A2A"/>
    <w:rsid w:val="00A13D19"/>
    <w:rsid w:val="00A13EA8"/>
    <w:rsid w:val="00A1404F"/>
    <w:rsid w:val="00A14073"/>
    <w:rsid w:val="00A142CE"/>
    <w:rsid w:val="00A14A30"/>
    <w:rsid w:val="00A14B96"/>
    <w:rsid w:val="00A14C20"/>
    <w:rsid w:val="00A14E15"/>
    <w:rsid w:val="00A14FA8"/>
    <w:rsid w:val="00A150E1"/>
    <w:rsid w:val="00A15261"/>
    <w:rsid w:val="00A152E8"/>
    <w:rsid w:val="00A157A2"/>
    <w:rsid w:val="00A1586A"/>
    <w:rsid w:val="00A158A6"/>
    <w:rsid w:val="00A15925"/>
    <w:rsid w:val="00A15995"/>
    <w:rsid w:val="00A15A93"/>
    <w:rsid w:val="00A15CD4"/>
    <w:rsid w:val="00A15D53"/>
    <w:rsid w:val="00A15DE5"/>
    <w:rsid w:val="00A15FC1"/>
    <w:rsid w:val="00A161B7"/>
    <w:rsid w:val="00A16333"/>
    <w:rsid w:val="00A16832"/>
    <w:rsid w:val="00A1693A"/>
    <w:rsid w:val="00A16A4C"/>
    <w:rsid w:val="00A16E80"/>
    <w:rsid w:val="00A171B9"/>
    <w:rsid w:val="00A1734A"/>
    <w:rsid w:val="00A17694"/>
    <w:rsid w:val="00A17E74"/>
    <w:rsid w:val="00A20025"/>
    <w:rsid w:val="00A204D3"/>
    <w:rsid w:val="00A2089C"/>
    <w:rsid w:val="00A208B8"/>
    <w:rsid w:val="00A209C2"/>
    <w:rsid w:val="00A20D11"/>
    <w:rsid w:val="00A20D2E"/>
    <w:rsid w:val="00A20EE3"/>
    <w:rsid w:val="00A21741"/>
    <w:rsid w:val="00A21B43"/>
    <w:rsid w:val="00A21C30"/>
    <w:rsid w:val="00A21CA7"/>
    <w:rsid w:val="00A21E12"/>
    <w:rsid w:val="00A21EDB"/>
    <w:rsid w:val="00A21FB9"/>
    <w:rsid w:val="00A22069"/>
    <w:rsid w:val="00A22468"/>
    <w:rsid w:val="00A2266C"/>
    <w:rsid w:val="00A226E6"/>
    <w:rsid w:val="00A226EC"/>
    <w:rsid w:val="00A227CD"/>
    <w:rsid w:val="00A229FA"/>
    <w:rsid w:val="00A22D0D"/>
    <w:rsid w:val="00A22DF1"/>
    <w:rsid w:val="00A22E52"/>
    <w:rsid w:val="00A22EBA"/>
    <w:rsid w:val="00A22F0B"/>
    <w:rsid w:val="00A23293"/>
    <w:rsid w:val="00A232E7"/>
    <w:rsid w:val="00A233F2"/>
    <w:rsid w:val="00A2363D"/>
    <w:rsid w:val="00A23779"/>
    <w:rsid w:val="00A23846"/>
    <w:rsid w:val="00A238CC"/>
    <w:rsid w:val="00A23978"/>
    <w:rsid w:val="00A23A62"/>
    <w:rsid w:val="00A23B10"/>
    <w:rsid w:val="00A23BBD"/>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D05"/>
    <w:rsid w:val="00A24D0E"/>
    <w:rsid w:val="00A24D34"/>
    <w:rsid w:val="00A24DDE"/>
    <w:rsid w:val="00A251B3"/>
    <w:rsid w:val="00A25225"/>
    <w:rsid w:val="00A2522E"/>
    <w:rsid w:val="00A2535B"/>
    <w:rsid w:val="00A2540B"/>
    <w:rsid w:val="00A2545C"/>
    <w:rsid w:val="00A2574F"/>
    <w:rsid w:val="00A25AF4"/>
    <w:rsid w:val="00A25FB4"/>
    <w:rsid w:val="00A25FF9"/>
    <w:rsid w:val="00A26236"/>
    <w:rsid w:val="00A2624E"/>
    <w:rsid w:val="00A2631D"/>
    <w:rsid w:val="00A263E1"/>
    <w:rsid w:val="00A2645C"/>
    <w:rsid w:val="00A2658F"/>
    <w:rsid w:val="00A2699F"/>
    <w:rsid w:val="00A26A1E"/>
    <w:rsid w:val="00A26C7A"/>
    <w:rsid w:val="00A26D34"/>
    <w:rsid w:val="00A26DE2"/>
    <w:rsid w:val="00A26DF2"/>
    <w:rsid w:val="00A26FE4"/>
    <w:rsid w:val="00A27272"/>
    <w:rsid w:val="00A2735E"/>
    <w:rsid w:val="00A27385"/>
    <w:rsid w:val="00A27688"/>
    <w:rsid w:val="00A277A3"/>
    <w:rsid w:val="00A2785C"/>
    <w:rsid w:val="00A27902"/>
    <w:rsid w:val="00A2791C"/>
    <w:rsid w:val="00A279CA"/>
    <w:rsid w:val="00A279D2"/>
    <w:rsid w:val="00A3000B"/>
    <w:rsid w:val="00A300F2"/>
    <w:rsid w:val="00A3021E"/>
    <w:rsid w:val="00A302D1"/>
    <w:rsid w:val="00A303ED"/>
    <w:rsid w:val="00A30418"/>
    <w:rsid w:val="00A30656"/>
    <w:rsid w:val="00A3088A"/>
    <w:rsid w:val="00A3088C"/>
    <w:rsid w:val="00A30C77"/>
    <w:rsid w:val="00A30DDC"/>
    <w:rsid w:val="00A30E47"/>
    <w:rsid w:val="00A30E50"/>
    <w:rsid w:val="00A30E9C"/>
    <w:rsid w:val="00A30EC9"/>
    <w:rsid w:val="00A31033"/>
    <w:rsid w:val="00A313F7"/>
    <w:rsid w:val="00A3152B"/>
    <w:rsid w:val="00A31785"/>
    <w:rsid w:val="00A317FB"/>
    <w:rsid w:val="00A3180A"/>
    <w:rsid w:val="00A31840"/>
    <w:rsid w:val="00A318A3"/>
    <w:rsid w:val="00A31AC6"/>
    <w:rsid w:val="00A31B02"/>
    <w:rsid w:val="00A3206A"/>
    <w:rsid w:val="00A32AD1"/>
    <w:rsid w:val="00A32F9B"/>
    <w:rsid w:val="00A3329D"/>
    <w:rsid w:val="00A33388"/>
    <w:rsid w:val="00A333AF"/>
    <w:rsid w:val="00A33572"/>
    <w:rsid w:val="00A33D68"/>
    <w:rsid w:val="00A33E21"/>
    <w:rsid w:val="00A33F7D"/>
    <w:rsid w:val="00A33F92"/>
    <w:rsid w:val="00A33F9A"/>
    <w:rsid w:val="00A34002"/>
    <w:rsid w:val="00A341B9"/>
    <w:rsid w:val="00A3421F"/>
    <w:rsid w:val="00A34315"/>
    <w:rsid w:val="00A344C8"/>
    <w:rsid w:val="00A34915"/>
    <w:rsid w:val="00A34F9D"/>
    <w:rsid w:val="00A35189"/>
    <w:rsid w:val="00A3519E"/>
    <w:rsid w:val="00A35222"/>
    <w:rsid w:val="00A35D24"/>
    <w:rsid w:val="00A35F08"/>
    <w:rsid w:val="00A36038"/>
    <w:rsid w:val="00A360F7"/>
    <w:rsid w:val="00A362C2"/>
    <w:rsid w:val="00A36397"/>
    <w:rsid w:val="00A365A2"/>
    <w:rsid w:val="00A36AD1"/>
    <w:rsid w:val="00A36D25"/>
    <w:rsid w:val="00A36D49"/>
    <w:rsid w:val="00A36EF0"/>
    <w:rsid w:val="00A37015"/>
    <w:rsid w:val="00A3726E"/>
    <w:rsid w:val="00A376FA"/>
    <w:rsid w:val="00A37BA0"/>
    <w:rsid w:val="00A37D6A"/>
    <w:rsid w:val="00A37E78"/>
    <w:rsid w:val="00A37F5E"/>
    <w:rsid w:val="00A40238"/>
    <w:rsid w:val="00A402CF"/>
    <w:rsid w:val="00A4030B"/>
    <w:rsid w:val="00A403FA"/>
    <w:rsid w:val="00A4043C"/>
    <w:rsid w:val="00A40545"/>
    <w:rsid w:val="00A4064F"/>
    <w:rsid w:val="00A40B6D"/>
    <w:rsid w:val="00A40FC0"/>
    <w:rsid w:val="00A413AC"/>
    <w:rsid w:val="00A41471"/>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2BB"/>
    <w:rsid w:val="00A44325"/>
    <w:rsid w:val="00A44685"/>
    <w:rsid w:val="00A44714"/>
    <w:rsid w:val="00A447FB"/>
    <w:rsid w:val="00A4485B"/>
    <w:rsid w:val="00A449F5"/>
    <w:rsid w:val="00A44AA1"/>
    <w:rsid w:val="00A44BC9"/>
    <w:rsid w:val="00A44CF1"/>
    <w:rsid w:val="00A44F34"/>
    <w:rsid w:val="00A45477"/>
    <w:rsid w:val="00A45996"/>
    <w:rsid w:val="00A45B89"/>
    <w:rsid w:val="00A45E83"/>
    <w:rsid w:val="00A45EBE"/>
    <w:rsid w:val="00A4609C"/>
    <w:rsid w:val="00A46543"/>
    <w:rsid w:val="00A46562"/>
    <w:rsid w:val="00A46638"/>
    <w:rsid w:val="00A46773"/>
    <w:rsid w:val="00A46784"/>
    <w:rsid w:val="00A468D6"/>
    <w:rsid w:val="00A46920"/>
    <w:rsid w:val="00A46A25"/>
    <w:rsid w:val="00A46CC8"/>
    <w:rsid w:val="00A46D67"/>
    <w:rsid w:val="00A46DEB"/>
    <w:rsid w:val="00A46E65"/>
    <w:rsid w:val="00A46EC4"/>
    <w:rsid w:val="00A47002"/>
    <w:rsid w:val="00A470DD"/>
    <w:rsid w:val="00A470F1"/>
    <w:rsid w:val="00A47506"/>
    <w:rsid w:val="00A4764A"/>
    <w:rsid w:val="00A478FF"/>
    <w:rsid w:val="00A4790F"/>
    <w:rsid w:val="00A47927"/>
    <w:rsid w:val="00A47A87"/>
    <w:rsid w:val="00A47B62"/>
    <w:rsid w:val="00A47C9C"/>
    <w:rsid w:val="00A47E5F"/>
    <w:rsid w:val="00A47E70"/>
    <w:rsid w:val="00A47F8F"/>
    <w:rsid w:val="00A501CD"/>
    <w:rsid w:val="00A502B3"/>
    <w:rsid w:val="00A502D0"/>
    <w:rsid w:val="00A50575"/>
    <w:rsid w:val="00A50609"/>
    <w:rsid w:val="00A50632"/>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7C"/>
    <w:rsid w:val="00A52D1F"/>
    <w:rsid w:val="00A52EA6"/>
    <w:rsid w:val="00A530C1"/>
    <w:rsid w:val="00A531EF"/>
    <w:rsid w:val="00A534D9"/>
    <w:rsid w:val="00A53968"/>
    <w:rsid w:val="00A53C4E"/>
    <w:rsid w:val="00A541E1"/>
    <w:rsid w:val="00A54649"/>
    <w:rsid w:val="00A54E67"/>
    <w:rsid w:val="00A54FF3"/>
    <w:rsid w:val="00A55128"/>
    <w:rsid w:val="00A554DD"/>
    <w:rsid w:val="00A55660"/>
    <w:rsid w:val="00A5569A"/>
    <w:rsid w:val="00A557F9"/>
    <w:rsid w:val="00A55834"/>
    <w:rsid w:val="00A55835"/>
    <w:rsid w:val="00A55ABF"/>
    <w:rsid w:val="00A55B56"/>
    <w:rsid w:val="00A55C38"/>
    <w:rsid w:val="00A55D6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55F"/>
    <w:rsid w:val="00A60684"/>
    <w:rsid w:val="00A60742"/>
    <w:rsid w:val="00A608F9"/>
    <w:rsid w:val="00A60DAE"/>
    <w:rsid w:val="00A60DE1"/>
    <w:rsid w:val="00A61357"/>
    <w:rsid w:val="00A61544"/>
    <w:rsid w:val="00A61707"/>
    <w:rsid w:val="00A61871"/>
    <w:rsid w:val="00A618B3"/>
    <w:rsid w:val="00A61A2F"/>
    <w:rsid w:val="00A61D78"/>
    <w:rsid w:val="00A61DAC"/>
    <w:rsid w:val="00A61DB2"/>
    <w:rsid w:val="00A61FBB"/>
    <w:rsid w:val="00A62023"/>
    <w:rsid w:val="00A62143"/>
    <w:rsid w:val="00A62240"/>
    <w:rsid w:val="00A62248"/>
    <w:rsid w:val="00A623DD"/>
    <w:rsid w:val="00A6243A"/>
    <w:rsid w:val="00A624A9"/>
    <w:rsid w:val="00A624D6"/>
    <w:rsid w:val="00A6268B"/>
    <w:rsid w:val="00A626AF"/>
    <w:rsid w:val="00A62792"/>
    <w:rsid w:val="00A62B37"/>
    <w:rsid w:val="00A62D64"/>
    <w:rsid w:val="00A632EB"/>
    <w:rsid w:val="00A63615"/>
    <w:rsid w:val="00A63800"/>
    <w:rsid w:val="00A638C7"/>
    <w:rsid w:val="00A638D5"/>
    <w:rsid w:val="00A63C72"/>
    <w:rsid w:val="00A63E58"/>
    <w:rsid w:val="00A63F43"/>
    <w:rsid w:val="00A645A1"/>
    <w:rsid w:val="00A64730"/>
    <w:rsid w:val="00A647FB"/>
    <w:rsid w:val="00A64839"/>
    <w:rsid w:val="00A648F1"/>
    <w:rsid w:val="00A64A17"/>
    <w:rsid w:val="00A64D99"/>
    <w:rsid w:val="00A64F6B"/>
    <w:rsid w:val="00A653CC"/>
    <w:rsid w:val="00A654B1"/>
    <w:rsid w:val="00A656AC"/>
    <w:rsid w:val="00A65AAA"/>
    <w:rsid w:val="00A65B64"/>
    <w:rsid w:val="00A65B7B"/>
    <w:rsid w:val="00A65C0C"/>
    <w:rsid w:val="00A65C25"/>
    <w:rsid w:val="00A65DE5"/>
    <w:rsid w:val="00A6628D"/>
    <w:rsid w:val="00A6630F"/>
    <w:rsid w:val="00A66499"/>
    <w:rsid w:val="00A6657B"/>
    <w:rsid w:val="00A66685"/>
    <w:rsid w:val="00A666D0"/>
    <w:rsid w:val="00A66858"/>
    <w:rsid w:val="00A66B64"/>
    <w:rsid w:val="00A66BE6"/>
    <w:rsid w:val="00A66DE0"/>
    <w:rsid w:val="00A66EC4"/>
    <w:rsid w:val="00A66F29"/>
    <w:rsid w:val="00A67026"/>
    <w:rsid w:val="00A671CE"/>
    <w:rsid w:val="00A672DF"/>
    <w:rsid w:val="00A67488"/>
    <w:rsid w:val="00A67544"/>
    <w:rsid w:val="00A676B2"/>
    <w:rsid w:val="00A677DD"/>
    <w:rsid w:val="00A678D6"/>
    <w:rsid w:val="00A678E8"/>
    <w:rsid w:val="00A67960"/>
    <w:rsid w:val="00A67D6E"/>
    <w:rsid w:val="00A67E4A"/>
    <w:rsid w:val="00A7008E"/>
    <w:rsid w:val="00A70963"/>
    <w:rsid w:val="00A71033"/>
    <w:rsid w:val="00A7112F"/>
    <w:rsid w:val="00A711B8"/>
    <w:rsid w:val="00A715AE"/>
    <w:rsid w:val="00A71B9D"/>
    <w:rsid w:val="00A71DC7"/>
    <w:rsid w:val="00A71FE2"/>
    <w:rsid w:val="00A720D2"/>
    <w:rsid w:val="00A7223B"/>
    <w:rsid w:val="00A724E6"/>
    <w:rsid w:val="00A7250A"/>
    <w:rsid w:val="00A72518"/>
    <w:rsid w:val="00A725DB"/>
    <w:rsid w:val="00A727B8"/>
    <w:rsid w:val="00A728BF"/>
    <w:rsid w:val="00A72AFA"/>
    <w:rsid w:val="00A72B2F"/>
    <w:rsid w:val="00A72C28"/>
    <w:rsid w:val="00A72C4C"/>
    <w:rsid w:val="00A72D3A"/>
    <w:rsid w:val="00A72DE1"/>
    <w:rsid w:val="00A72E12"/>
    <w:rsid w:val="00A73034"/>
    <w:rsid w:val="00A730E8"/>
    <w:rsid w:val="00A73191"/>
    <w:rsid w:val="00A732DE"/>
    <w:rsid w:val="00A732F7"/>
    <w:rsid w:val="00A73655"/>
    <w:rsid w:val="00A7370A"/>
    <w:rsid w:val="00A73ADF"/>
    <w:rsid w:val="00A73BFE"/>
    <w:rsid w:val="00A7409D"/>
    <w:rsid w:val="00A740DE"/>
    <w:rsid w:val="00A741BA"/>
    <w:rsid w:val="00A74246"/>
    <w:rsid w:val="00A74324"/>
    <w:rsid w:val="00A7441E"/>
    <w:rsid w:val="00A74545"/>
    <w:rsid w:val="00A74A97"/>
    <w:rsid w:val="00A74AAA"/>
    <w:rsid w:val="00A74D34"/>
    <w:rsid w:val="00A74F00"/>
    <w:rsid w:val="00A75053"/>
    <w:rsid w:val="00A75181"/>
    <w:rsid w:val="00A753D2"/>
    <w:rsid w:val="00A7553E"/>
    <w:rsid w:val="00A75650"/>
    <w:rsid w:val="00A758D0"/>
    <w:rsid w:val="00A75AC3"/>
    <w:rsid w:val="00A75AD0"/>
    <w:rsid w:val="00A75C0C"/>
    <w:rsid w:val="00A75F67"/>
    <w:rsid w:val="00A76036"/>
    <w:rsid w:val="00A760A3"/>
    <w:rsid w:val="00A7613D"/>
    <w:rsid w:val="00A76672"/>
    <w:rsid w:val="00A766B8"/>
    <w:rsid w:val="00A767BB"/>
    <w:rsid w:val="00A76973"/>
    <w:rsid w:val="00A76980"/>
    <w:rsid w:val="00A76B94"/>
    <w:rsid w:val="00A76EF3"/>
    <w:rsid w:val="00A773D5"/>
    <w:rsid w:val="00A774BE"/>
    <w:rsid w:val="00A77571"/>
    <w:rsid w:val="00A77B40"/>
    <w:rsid w:val="00A77BC8"/>
    <w:rsid w:val="00A77C2B"/>
    <w:rsid w:val="00A77DCE"/>
    <w:rsid w:val="00A80343"/>
    <w:rsid w:val="00A80394"/>
    <w:rsid w:val="00A80413"/>
    <w:rsid w:val="00A8096A"/>
    <w:rsid w:val="00A80A00"/>
    <w:rsid w:val="00A80B26"/>
    <w:rsid w:val="00A80DA1"/>
    <w:rsid w:val="00A80FA1"/>
    <w:rsid w:val="00A81464"/>
    <w:rsid w:val="00A81614"/>
    <w:rsid w:val="00A81743"/>
    <w:rsid w:val="00A817CC"/>
    <w:rsid w:val="00A81895"/>
    <w:rsid w:val="00A81A57"/>
    <w:rsid w:val="00A81C95"/>
    <w:rsid w:val="00A81E61"/>
    <w:rsid w:val="00A8205B"/>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311"/>
    <w:rsid w:val="00A8340F"/>
    <w:rsid w:val="00A834CA"/>
    <w:rsid w:val="00A83501"/>
    <w:rsid w:val="00A837FB"/>
    <w:rsid w:val="00A838D6"/>
    <w:rsid w:val="00A83A0C"/>
    <w:rsid w:val="00A83A9A"/>
    <w:rsid w:val="00A83D5B"/>
    <w:rsid w:val="00A83E60"/>
    <w:rsid w:val="00A83E7D"/>
    <w:rsid w:val="00A83EB5"/>
    <w:rsid w:val="00A83ED4"/>
    <w:rsid w:val="00A840CC"/>
    <w:rsid w:val="00A840E5"/>
    <w:rsid w:val="00A84104"/>
    <w:rsid w:val="00A842FD"/>
    <w:rsid w:val="00A843A2"/>
    <w:rsid w:val="00A843F3"/>
    <w:rsid w:val="00A845C4"/>
    <w:rsid w:val="00A846B1"/>
    <w:rsid w:val="00A84787"/>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ED1"/>
    <w:rsid w:val="00A85F3A"/>
    <w:rsid w:val="00A860FC"/>
    <w:rsid w:val="00A863BB"/>
    <w:rsid w:val="00A863EE"/>
    <w:rsid w:val="00A8659C"/>
    <w:rsid w:val="00A8681C"/>
    <w:rsid w:val="00A86A11"/>
    <w:rsid w:val="00A86A38"/>
    <w:rsid w:val="00A86C62"/>
    <w:rsid w:val="00A87409"/>
    <w:rsid w:val="00A8744E"/>
    <w:rsid w:val="00A875B4"/>
    <w:rsid w:val="00A875B5"/>
    <w:rsid w:val="00A87862"/>
    <w:rsid w:val="00A878F7"/>
    <w:rsid w:val="00A879FD"/>
    <w:rsid w:val="00A87AB7"/>
    <w:rsid w:val="00A87B08"/>
    <w:rsid w:val="00A87E09"/>
    <w:rsid w:val="00A87E55"/>
    <w:rsid w:val="00A90298"/>
    <w:rsid w:val="00A902D0"/>
    <w:rsid w:val="00A904EB"/>
    <w:rsid w:val="00A90654"/>
    <w:rsid w:val="00A9066E"/>
    <w:rsid w:val="00A90920"/>
    <w:rsid w:val="00A90A56"/>
    <w:rsid w:val="00A90DA9"/>
    <w:rsid w:val="00A90E0B"/>
    <w:rsid w:val="00A90F87"/>
    <w:rsid w:val="00A9101C"/>
    <w:rsid w:val="00A9108A"/>
    <w:rsid w:val="00A910C5"/>
    <w:rsid w:val="00A910CD"/>
    <w:rsid w:val="00A913B1"/>
    <w:rsid w:val="00A914B1"/>
    <w:rsid w:val="00A91517"/>
    <w:rsid w:val="00A915CC"/>
    <w:rsid w:val="00A9185C"/>
    <w:rsid w:val="00A918B6"/>
    <w:rsid w:val="00A91CB4"/>
    <w:rsid w:val="00A91CFB"/>
    <w:rsid w:val="00A91CFF"/>
    <w:rsid w:val="00A91EC2"/>
    <w:rsid w:val="00A9209D"/>
    <w:rsid w:val="00A9231F"/>
    <w:rsid w:val="00A92323"/>
    <w:rsid w:val="00A92520"/>
    <w:rsid w:val="00A925AF"/>
    <w:rsid w:val="00A92616"/>
    <w:rsid w:val="00A92797"/>
    <w:rsid w:val="00A9279F"/>
    <w:rsid w:val="00A928E5"/>
    <w:rsid w:val="00A93079"/>
    <w:rsid w:val="00A93176"/>
    <w:rsid w:val="00A9322C"/>
    <w:rsid w:val="00A934D0"/>
    <w:rsid w:val="00A934DB"/>
    <w:rsid w:val="00A93651"/>
    <w:rsid w:val="00A93AE3"/>
    <w:rsid w:val="00A93BAF"/>
    <w:rsid w:val="00A93BC4"/>
    <w:rsid w:val="00A93E81"/>
    <w:rsid w:val="00A94044"/>
    <w:rsid w:val="00A9405D"/>
    <w:rsid w:val="00A94392"/>
    <w:rsid w:val="00A94443"/>
    <w:rsid w:val="00A9444C"/>
    <w:rsid w:val="00A945E6"/>
    <w:rsid w:val="00A945F9"/>
    <w:rsid w:val="00A9478E"/>
    <w:rsid w:val="00A94A6E"/>
    <w:rsid w:val="00A94B88"/>
    <w:rsid w:val="00A94C1A"/>
    <w:rsid w:val="00A94CBC"/>
    <w:rsid w:val="00A94F51"/>
    <w:rsid w:val="00A953F1"/>
    <w:rsid w:val="00A9559B"/>
    <w:rsid w:val="00A955AA"/>
    <w:rsid w:val="00A9573F"/>
    <w:rsid w:val="00A95754"/>
    <w:rsid w:val="00A95BE5"/>
    <w:rsid w:val="00A96078"/>
    <w:rsid w:val="00A960D2"/>
    <w:rsid w:val="00A96321"/>
    <w:rsid w:val="00A9668B"/>
    <w:rsid w:val="00A9669F"/>
    <w:rsid w:val="00A96712"/>
    <w:rsid w:val="00A9686F"/>
    <w:rsid w:val="00A96C77"/>
    <w:rsid w:val="00A96DE4"/>
    <w:rsid w:val="00A96F1A"/>
    <w:rsid w:val="00A971EB"/>
    <w:rsid w:val="00A9721B"/>
    <w:rsid w:val="00A97262"/>
    <w:rsid w:val="00A97400"/>
    <w:rsid w:val="00A974DE"/>
    <w:rsid w:val="00A9766C"/>
    <w:rsid w:val="00A978FF"/>
    <w:rsid w:val="00A97A37"/>
    <w:rsid w:val="00A97B4A"/>
    <w:rsid w:val="00A97C0E"/>
    <w:rsid w:val="00AA0027"/>
    <w:rsid w:val="00AA0506"/>
    <w:rsid w:val="00AA080E"/>
    <w:rsid w:val="00AA0824"/>
    <w:rsid w:val="00AA08AC"/>
    <w:rsid w:val="00AA08DF"/>
    <w:rsid w:val="00AA0B13"/>
    <w:rsid w:val="00AA0CCA"/>
    <w:rsid w:val="00AA13A1"/>
    <w:rsid w:val="00AA16D4"/>
    <w:rsid w:val="00AA1AD8"/>
    <w:rsid w:val="00AA1D09"/>
    <w:rsid w:val="00AA1D2B"/>
    <w:rsid w:val="00AA1E4B"/>
    <w:rsid w:val="00AA1E87"/>
    <w:rsid w:val="00AA1F36"/>
    <w:rsid w:val="00AA1FFB"/>
    <w:rsid w:val="00AA230F"/>
    <w:rsid w:val="00AA2394"/>
    <w:rsid w:val="00AA23EB"/>
    <w:rsid w:val="00AA244A"/>
    <w:rsid w:val="00AA24F6"/>
    <w:rsid w:val="00AA25BE"/>
    <w:rsid w:val="00AA2784"/>
    <w:rsid w:val="00AA281A"/>
    <w:rsid w:val="00AA28FF"/>
    <w:rsid w:val="00AA2BE9"/>
    <w:rsid w:val="00AA2D68"/>
    <w:rsid w:val="00AA2E12"/>
    <w:rsid w:val="00AA2E3F"/>
    <w:rsid w:val="00AA2EE6"/>
    <w:rsid w:val="00AA3231"/>
    <w:rsid w:val="00AA3319"/>
    <w:rsid w:val="00AA3455"/>
    <w:rsid w:val="00AA35F0"/>
    <w:rsid w:val="00AA38A5"/>
    <w:rsid w:val="00AA3A7F"/>
    <w:rsid w:val="00AA3C48"/>
    <w:rsid w:val="00AA3EA4"/>
    <w:rsid w:val="00AA402C"/>
    <w:rsid w:val="00AA4126"/>
    <w:rsid w:val="00AA4384"/>
    <w:rsid w:val="00AA4C5E"/>
    <w:rsid w:val="00AA4E8B"/>
    <w:rsid w:val="00AA5345"/>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565"/>
    <w:rsid w:val="00AA7956"/>
    <w:rsid w:val="00AA7B6C"/>
    <w:rsid w:val="00AA7CC8"/>
    <w:rsid w:val="00AA7D24"/>
    <w:rsid w:val="00AA7DFA"/>
    <w:rsid w:val="00AA7E76"/>
    <w:rsid w:val="00AB0043"/>
    <w:rsid w:val="00AB0092"/>
    <w:rsid w:val="00AB0316"/>
    <w:rsid w:val="00AB0334"/>
    <w:rsid w:val="00AB057B"/>
    <w:rsid w:val="00AB07B8"/>
    <w:rsid w:val="00AB0B30"/>
    <w:rsid w:val="00AB0B5C"/>
    <w:rsid w:val="00AB121D"/>
    <w:rsid w:val="00AB12F3"/>
    <w:rsid w:val="00AB14D2"/>
    <w:rsid w:val="00AB14F0"/>
    <w:rsid w:val="00AB1E15"/>
    <w:rsid w:val="00AB1F49"/>
    <w:rsid w:val="00AB2155"/>
    <w:rsid w:val="00AB2167"/>
    <w:rsid w:val="00AB2179"/>
    <w:rsid w:val="00AB22EB"/>
    <w:rsid w:val="00AB24AC"/>
    <w:rsid w:val="00AB2A1E"/>
    <w:rsid w:val="00AB2B82"/>
    <w:rsid w:val="00AB2C8C"/>
    <w:rsid w:val="00AB319E"/>
    <w:rsid w:val="00AB3424"/>
    <w:rsid w:val="00AB358B"/>
    <w:rsid w:val="00AB3629"/>
    <w:rsid w:val="00AB36D9"/>
    <w:rsid w:val="00AB37CE"/>
    <w:rsid w:val="00AB380E"/>
    <w:rsid w:val="00AB3ACF"/>
    <w:rsid w:val="00AB3BB6"/>
    <w:rsid w:val="00AB3C3C"/>
    <w:rsid w:val="00AB3C77"/>
    <w:rsid w:val="00AB3CC4"/>
    <w:rsid w:val="00AB3D56"/>
    <w:rsid w:val="00AB3ED6"/>
    <w:rsid w:val="00AB4005"/>
    <w:rsid w:val="00AB400F"/>
    <w:rsid w:val="00AB4399"/>
    <w:rsid w:val="00AB4671"/>
    <w:rsid w:val="00AB4835"/>
    <w:rsid w:val="00AB4891"/>
    <w:rsid w:val="00AB4A75"/>
    <w:rsid w:val="00AB4AEA"/>
    <w:rsid w:val="00AB4BCB"/>
    <w:rsid w:val="00AB4C4E"/>
    <w:rsid w:val="00AB4CFE"/>
    <w:rsid w:val="00AB4E43"/>
    <w:rsid w:val="00AB4F11"/>
    <w:rsid w:val="00AB502E"/>
    <w:rsid w:val="00AB525D"/>
    <w:rsid w:val="00AB52BF"/>
    <w:rsid w:val="00AB52FE"/>
    <w:rsid w:val="00AB561E"/>
    <w:rsid w:val="00AB5628"/>
    <w:rsid w:val="00AB566E"/>
    <w:rsid w:val="00AB5C2D"/>
    <w:rsid w:val="00AB5F16"/>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C0000"/>
    <w:rsid w:val="00AC0052"/>
    <w:rsid w:val="00AC014B"/>
    <w:rsid w:val="00AC0157"/>
    <w:rsid w:val="00AC044A"/>
    <w:rsid w:val="00AC0AFE"/>
    <w:rsid w:val="00AC101A"/>
    <w:rsid w:val="00AC1455"/>
    <w:rsid w:val="00AC1859"/>
    <w:rsid w:val="00AC1BBD"/>
    <w:rsid w:val="00AC1C25"/>
    <w:rsid w:val="00AC1C27"/>
    <w:rsid w:val="00AC1CA6"/>
    <w:rsid w:val="00AC1CAC"/>
    <w:rsid w:val="00AC1E2A"/>
    <w:rsid w:val="00AC1E91"/>
    <w:rsid w:val="00AC1EE0"/>
    <w:rsid w:val="00AC2129"/>
    <w:rsid w:val="00AC28F9"/>
    <w:rsid w:val="00AC2B26"/>
    <w:rsid w:val="00AC2C96"/>
    <w:rsid w:val="00AC2D6D"/>
    <w:rsid w:val="00AC2FEF"/>
    <w:rsid w:val="00AC3148"/>
    <w:rsid w:val="00AC32AC"/>
    <w:rsid w:val="00AC3385"/>
    <w:rsid w:val="00AC36F5"/>
    <w:rsid w:val="00AC3800"/>
    <w:rsid w:val="00AC3B7D"/>
    <w:rsid w:val="00AC3CBF"/>
    <w:rsid w:val="00AC3EDA"/>
    <w:rsid w:val="00AC4067"/>
    <w:rsid w:val="00AC4188"/>
    <w:rsid w:val="00AC4402"/>
    <w:rsid w:val="00AC45D2"/>
    <w:rsid w:val="00AC4A0A"/>
    <w:rsid w:val="00AC4DF1"/>
    <w:rsid w:val="00AC4EEC"/>
    <w:rsid w:val="00AC51EE"/>
    <w:rsid w:val="00AC5366"/>
    <w:rsid w:val="00AC5568"/>
    <w:rsid w:val="00AC5697"/>
    <w:rsid w:val="00AC580B"/>
    <w:rsid w:val="00AC584A"/>
    <w:rsid w:val="00AC5B85"/>
    <w:rsid w:val="00AC5B98"/>
    <w:rsid w:val="00AC5CBB"/>
    <w:rsid w:val="00AC5E37"/>
    <w:rsid w:val="00AC6137"/>
    <w:rsid w:val="00AC6156"/>
    <w:rsid w:val="00AC61E1"/>
    <w:rsid w:val="00AC6324"/>
    <w:rsid w:val="00AC6491"/>
    <w:rsid w:val="00AC6556"/>
    <w:rsid w:val="00AC6784"/>
    <w:rsid w:val="00AC6B8C"/>
    <w:rsid w:val="00AC6ED3"/>
    <w:rsid w:val="00AC70C3"/>
    <w:rsid w:val="00AC7344"/>
    <w:rsid w:val="00AC7385"/>
    <w:rsid w:val="00AC73F7"/>
    <w:rsid w:val="00AC7630"/>
    <w:rsid w:val="00AC79FC"/>
    <w:rsid w:val="00AC7A17"/>
    <w:rsid w:val="00AC7AB6"/>
    <w:rsid w:val="00AC7C91"/>
    <w:rsid w:val="00AD00D0"/>
    <w:rsid w:val="00AD00D8"/>
    <w:rsid w:val="00AD0106"/>
    <w:rsid w:val="00AD015F"/>
    <w:rsid w:val="00AD0311"/>
    <w:rsid w:val="00AD0483"/>
    <w:rsid w:val="00AD0624"/>
    <w:rsid w:val="00AD0672"/>
    <w:rsid w:val="00AD0711"/>
    <w:rsid w:val="00AD0751"/>
    <w:rsid w:val="00AD09A4"/>
    <w:rsid w:val="00AD0A96"/>
    <w:rsid w:val="00AD0BCD"/>
    <w:rsid w:val="00AD0C72"/>
    <w:rsid w:val="00AD0CD2"/>
    <w:rsid w:val="00AD0DCD"/>
    <w:rsid w:val="00AD0FF0"/>
    <w:rsid w:val="00AD1444"/>
    <w:rsid w:val="00AD1542"/>
    <w:rsid w:val="00AD1841"/>
    <w:rsid w:val="00AD199D"/>
    <w:rsid w:val="00AD1BBF"/>
    <w:rsid w:val="00AD1CF7"/>
    <w:rsid w:val="00AD1E63"/>
    <w:rsid w:val="00AD1EF8"/>
    <w:rsid w:val="00AD1FC9"/>
    <w:rsid w:val="00AD20DC"/>
    <w:rsid w:val="00AD20FE"/>
    <w:rsid w:val="00AD2379"/>
    <w:rsid w:val="00AD262A"/>
    <w:rsid w:val="00AD26AA"/>
    <w:rsid w:val="00AD2767"/>
    <w:rsid w:val="00AD27EE"/>
    <w:rsid w:val="00AD287B"/>
    <w:rsid w:val="00AD2C94"/>
    <w:rsid w:val="00AD2EB9"/>
    <w:rsid w:val="00AD307C"/>
    <w:rsid w:val="00AD317B"/>
    <w:rsid w:val="00AD33EB"/>
    <w:rsid w:val="00AD3ACE"/>
    <w:rsid w:val="00AD3B6A"/>
    <w:rsid w:val="00AD3BFF"/>
    <w:rsid w:val="00AD3C35"/>
    <w:rsid w:val="00AD3D91"/>
    <w:rsid w:val="00AD3E00"/>
    <w:rsid w:val="00AD403A"/>
    <w:rsid w:val="00AD4515"/>
    <w:rsid w:val="00AD4607"/>
    <w:rsid w:val="00AD482F"/>
    <w:rsid w:val="00AD494B"/>
    <w:rsid w:val="00AD4B3E"/>
    <w:rsid w:val="00AD4E3A"/>
    <w:rsid w:val="00AD511D"/>
    <w:rsid w:val="00AD5197"/>
    <w:rsid w:val="00AD51F8"/>
    <w:rsid w:val="00AD52CB"/>
    <w:rsid w:val="00AD530D"/>
    <w:rsid w:val="00AD531B"/>
    <w:rsid w:val="00AD57E9"/>
    <w:rsid w:val="00AD5DF7"/>
    <w:rsid w:val="00AD5EC9"/>
    <w:rsid w:val="00AD5F53"/>
    <w:rsid w:val="00AD603D"/>
    <w:rsid w:val="00AD61AF"/>
    <w:rsid w:val="00AD6394"/>
    <w:rsid w:val="00AD63BB"/>
    <w:rsid w:val="00AD689B"/>
    <w:rsid w:val="00AD6AFA"/>
    <w:rsid w:val="00AD6BDA"/>
    <w:rsid w:val="00AD701D"/>
    <w:rsid w:val="00AD70E0"/>
    <w:rsid w:val="00AD75BD"/>
    <w:rsid w:val="00AD7689"/>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58A"/>
    <w:rsid w:val="00AE1633"/>
    <w:rsid w:val="00AE1845"/>
    <w:rsid w:val="00AE1AFA"/>
    <w:rsid w:val="00AE1B8E"/>
    <w:rsid w:val="00AE1C81"/>
    <w:rsid w:val="00AE1F3B"/>
    <w:rsid w:val="00AE1F64"/>
    <w:rsid w:val="00AE2091"/>
    <w:rsid w:val="00AE20D4"/>
    <w:rsid w:val="00AE2CC3"/>
    <w:rsid w:val="00AE2D01"/>
    <w:rsid w:val="00AE2D32"/>
    <w:rsid w:val="00AE2DC5"/>
    <w:rsid w:val="00AE2DDF"/>
    <w:rsid w:val="00AE2E24"/>
    <w:rsid w:val="00AE2EAF"/>
    <w:rsid w:val="00AE2F13"/>
    <w:rsid w:val="00AE30CF"/>
    <w:rsid w:val="00AE3295"/>
    <w:rsid w:val="00AE3514"/>
    <w:rsid w:val="00AE35F8"/>
    <w:rsid w:val="00AE3670"/>
    <w:rsid w:val="00AE3689"/>
    <w:rsid w:val="00AE3723"/>
    <w:rsid w:val="00AE387E"/>
    <w:rsid w:val="00AE3C20"/>
    <w:rsid w:val="00AE3C77"/>
    <w:rsid w:val="00AE3E89"/>
    <w:rsid w:val="00AE4002"/>
    <w:rsid w:val="00AE4202"/>
    <w:rsid w:val="00AE448C"/>
    <w:rsid w:val="00AE4ACB"/>
    <w:rsid w:val="00AE4DB5"/>
    <w:rsid w:val="00AE5024"/>
    <w:rsid w:val="00AE513D"/>
    <w:rsid w:val="00AE5251"/>
    <w:rsid w:val="00AE533D"/>
    <w:rsid w:val="00AE5562"/>
    <w:rsid w:val="00AE5600"/>
    <w:rsid w:val="00AE599A"/>
    <w:rsid w:val="00AE59E9"/>
    <w:rsid w:val="00AE5B4E"/>
    <w:rsid w:val="00AE5C15"/>
    <w:rsid w:val="00AE5DF1"/>
    <w:rsid w:val="00AE6152"/>
    <w:rsid w:val="00AE62B9"/>
    <w:rsid w:val="00AE6745"/>
    <w:rsid w:val="00AE6E30"/>
    <w:rsid w:val="00AE6EA8"/>
    <w:rsid w:val="00AE6EEE"/>
    <w:rsid w:val="00AE6F49"/>
    <w:rsid w:val="00AE710F"/>
    <w:rsid w:val="00AE7782"/>
    <w:rsid w:val="00AE77F0"/>
    <w:rsid w:val="00AE7D68"/>
    <w:rsid w:val="00AE7DB1"/>
    <w:rsid w:val="00AE7DBA"/>
    <w:rsid w:val="00AE7E42"/>
    <w:rsid w:val="00AE7EA7"/>
    <w:rsid w:val="00AE7F2A"/>
    <w:rsid w:val="00AE7FC6"/>
    <w:rsid w:val="00AE7FCE"/>
    <w:rsid w:val="00AF0090"/>
    <w:rsid w:val="00AF0536"/>
    <w:rsid w:val="00AF07A3"/>
    <w:rsid w:val="00AF0C28"/>
    <w:rsid w:val="00AF0D0A"/>
    <w:rsid w:val="00AF0D63"/>
    <w:rsid w:val="00AF0E24"/>
    <w:rsid w:val="00AF10DD"/>
    <w:rsid w:val="00AF142C"/>
    <w:rsid w:val="00AF1514"/>
    <w:rsid w:val="00AF1613"/>
    <w:rsid w:val="00AF16EB"/>
    <w:rsid w:val="00AF170F"/>
    <w:rsid w:val="00AF1824"/>
    <w:rsid w:val="00AF1890"/>
    <w:rsid w:val="00AF1F3E"/>
    <w:rsid w:val="00AF1FBA"/>
    <w:rsid w:val="00AF20FB"/>
    <w:rsid w:val="00AF23D1"/>
    <w:rsid w:val="00AF2436"/>
    <w:rsid w:val="00AF2491"/>
    <w:rsid w:val="00AF2693"/>
    <w:rsid w:val="00AF2703"/>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22A"/>
    <w:rsid w:val="00AF4318"/>
    <w:rsid w:val="00AF45CD"/>
    <w:rsid w:val="00AF464E"/>
    <w:rsid w:val="00AF46A3"/>
    <w:rsid w:val="00AF4809"/>
    <w:rsid w:val="00AF4941"/>
    <w:rsid w:val="00AF4A07"/>
    <w:rsid w:val="00AF4C0A"/>
    <w:rsid w:val="00AF4CE9"/>
    <w:rsid w:val="00AF4E07"/>
    <w:rsid w:val="00AF4E18"/>
    <w:rsid w:val="00AF5250"/>
    <w:rsid w:val="00AF53B0"/>
    <w:rsid w:val="00AF54C5"/>
    <w:rsid w:val="00AF5B07"/>
    <w:rsid w:val="00AF5D4D"/>
    <w:rsid w:val="00AF5D60"/>
    <w:rsid w:val="00AF5E76"/>
    <w:rsid w:val="00AF5E84"/>
    <w:rsid w:val="00AF5EB0"/>
    <w:rsid w:val="00AF5EEF"/>
    <w:rsid w:val="00AF6017"/>
    <w:rsid w:val="00AF61E0"/>
    <w:rsid w:val="00AF6260"/>
    <w:rsid w:val="00AF6A61"/>
    <w:rsid w:val="00AF6DC9"/>
    <w:rsid w:val="00AF7020"/>
    <w:rsid w:val="00AF70D1"/>
    <w:rsid w:val="00AF7196"/>
    <w:rsid w:val="00AF7515"/>
    <w:rsid w:val="00AF77E4"/>
    <w:rsid w:val="00AF788B"/>
    <w:rsid w:val="00AF7CD4"/>
    <w:rsid w:val="00AF7CFA"/>
    <w:rsid w:val="00B001C9"/>
    <w:rsid w:val="00B00341"/>
    <w:rsid w:val="00B005A7"/>
    <w:rsid w:val="00B00927"/>
    <w:rsid w:val="00B00DAA"/>
    <w:rsid w:val="00B00DD7"/>
    <w:rsid w:val="00B010E3"/>
    <w:rsid w:val="00B01273"/>
    <w:rsid w:val="00B013FC"/>
    <w:rsid w:val="00B01559"/>
    <w:rsid w:val="00B015F7"/>
    <w:rsid w:val="00B01870"/>
    <w:rsid w:val="00B0189F"/>
    <w:rsid w:val="00B01EE1"/>
    <w:rsid w:val="00B01FDB"/>
    <w:rsid w:val="00B02156"/>
    <w:rsid w:val="00B02187"/>
    <w:rsid w:val="00B02555"/>
    <w:rsid w:val="00B025D1"/>
    <w:rsid w:val="00B026FF"/>
    <w:rsid w:val="00B0274B"/>
    <w:rsid w:val="00B02895"/>
    <w:rsid w:val="00B028FC"/>
    <w:rsid w:val="00B02A96"/>
    <w:rsid w:val="00B02AE7"/>
    <w:rsid w:val="00B02C9D"/>
    <w:rsid w:val="00B03183"/>
    <w:rsid w:val="00B0345A"/>
    <w:rsid w:val="00B03488"/>
    <w:rsid w:val="00B034A8"/>
    <w:rsid w:val="00B03882"/>
    <w:rsid w:val="00B039EB"/>
    <w:rsid w:val="00B039EC"/>
    <w:rsid w:val="00B03BF0"/>
    <w:rsid w:val="00B03E5B"/>
    <w:rsid w:val="00B047B1"/>
    <w:rsid w:val="00B047BF"/>
    <w:rsid w:val="00B04956"/>
    <w:rsid w:val="00B04B60"/>
    <w:rsid w:val="00B04B70"/>
    <w:rsid w:val="00B04D45"/>
    <w:rsid w:val="00B04DCD"/>
    <w:rsid w:val="00B0536A"/>
    <w:rsid w:val="00B05534"/>
    <w:rsid w:val="00B056E9"/>
    <w:rsid w:val="00B0578F"/>
    <w:rsid w:val="00B05DAF"/>
    <w:rsid w:val="00B05E39"/>
    <w:rsid w:val="00B05E52"/>
    <w:rsid w:val="00B062CB"/>
    <w:rsid w:val="00B0642A"/>
    <w:rsid w:val="00B06565"/>
    <w:rsid w:val="00B065B0"/>
    <w:rsid w:val="00B067BD"/>
    <w:rsid w:val="00B06929"/>
    <w:rsid w:val="00B069A0"/>
    <w:rsid w:val="00B06B14"/>
    <w:rsid w:val="00B06BAA"/>
    <w:rsid w:val="00B07088"/>
    <w:rsid w:val="00B071BA"/>
    <w:rsid w:val="00B073CA"/>
    <w:rsid w:val="00B074A3"/>
    <w:rsid w:val="00B075E1"/>
    <w:rsid w:val="00B07A0D"/>
    <w:rsid w:val="00B07ABB"/>
    <w:rsid w:val="00B07BE0"/>
    <w:rsid w:val="00B07C60"/>
    <w:rsid w:val="00B07E31"/>
    <w:rsid w:val="00B07FFB"/>
    <w:rsid w:val="00B1044A"/>
    <w:rsid w:val="00B10909"/>
    <w:rsid w:val="00B10AAA"/>
    <w:rsid w:val="00B110F7"/>
    <w:rsid w:val="00B11146"/>
    <w:rsid w:val="00B114D0"/>
    <w:rsid w:val="00B117E0"/>
    <w:rsid w:val="00B11868"/>
    <w:rsid w:val="00B11966"/>
    <w:rsid w:val="00B11A1F"/>
    <w:rsid w:val="00B11A2C"/>
    <w:rsid w:val="00B11D44"/>
    <w:rsid w:val="00B12191"/>
    <w:rsid w:val="00B127D1"/>
    <w:rsid w:val="00B129BD"/>
    <w:rsid w:val="00B129E8"/>
    <w:rsid w:val="00B12D7B"/>
    <w:rsid w:val="00B13080"/>
    <w:rsid w:val="00B13226"/>
    <w:rsid w:val="00B1336F"/>
    <w:rsid w:val="00B134CB"/>
    <w:rsid w:val="00B135C6"/>
    <w:rsid w:val="00B1377E"/>
    <w:rsid w:val="00B137E8"/>
    <w:rsid w:val="00B13A04"/>
    <w:rsid w:val="00B13A90"/>
    <w:rsid w:val="00B13BD0"/>
    <w:rsid w:val="00B13CBD"/>
    <w:rsid w:val="00B140DB"/>
    <w:rsid w:val="00B14648"/>
    <w:rsid w:val="00B148CC"/>
    <w:rsid w:val="00B149E9"/>
    <w:rsid w:val="00B14A98"/>
    <w:rsid w:val="00B14C86"/>
    <w:rsid w:val="00B15093"/>
    <w:rsid w:val="00B1520C"/>
    <w:rsid w:val="00B15481"/>
    <w:rsid w:val="00B15747"/>
    <w:rsid w:val="00B15845"/>
    <w:rsid w:val="00B15907"/>
    <w:rsid w:val="00B15ABB"/>
    <w:rsid w:val="00B15B9E"/>
    <w:rsid w:val="00B15E95"/>
    <w:rsid w:val="00B16337"/>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20"/>
    <w:rsid w:val="00B21078"/>
    <w:rsid w:val="00B21279"/>
    <w:rsid w:val="00B2152A"/>
    <w:rsid w:val="00B2155D"/>
    <w:rsid w:val="00B21785"/>
    <w:rsid w:val="00B21859"/>
    <w:rsid w:val="00B21C4E"/>
    <w:rsid w:val="00B21DBA"/>
    <w:rsid w:val="00B21E5B"/>
    <w:rsid w:val="00B220DE"/>
    <w:rsid w:val="00B2253A"/>
    <w:rsid w:val="00B225C4"/>
    <w:rsid w:val="00B22652"/>
    <w:rsid w:val="00B22653"/>
    <w:rsid w:val="00B2281D"/>
    <w:rsid w:val="00B2286D"/>
    <w:rsid w:val="00B22F1C"/>
    <w:rsid w:val="00B22FFD"/>
    <w:rsid w:val="00B23114"/>
    <w:rsid w:val="00B2333A"/>
    <w:rsid w:val="00B23561"/>
    <w:rsid w:val="00B235F4"/>
    <w:rsid w:val="00B23765"/>
    <w:rsid w:val="00B23CFB"/>
    <w:rsid w:val="00B23F91"/>
    <w:rsid w:val="00B24170"/>
    <w:rsid w:val="00B24698"/>
    <w:rsid w:val="00B246CB"/>
    <w:rsid w:val="00B249AD"/>
    <w:rsid w:val="00B24A26"/>
    <w:rsid w:val="00B24B68"/>
    <w:rsid w:val="00B24C73"/>
    <w:rsid w:val="00B24CCA"/>
    <w:rsid w:val="00B24DA3"/>
    <w:rsid w:val="00B24FF5"/>
    <w:rsid w:val="00B25498"/>
    <w:rsid w:val="00B25689"/>
    <w:rsid w:val="00B25AA9"/>
    <w:rsid w:val="00B25C12"/>
    <w:rsid w:val="00B25D59"/>
    <w:rsid w:val="00B25F64"/>
    <w:rsid w:val="00B260D1"/>
    <w:rsid w:val="00B26195"/>
    <w:rsid w:val="00B26273"/>
    <w:rsid w:val="00B26323"/>
    <w:rsid w:val="00B26840"/>
    <w:rsid w:val="00B2710C"/>
    <w:rsid w:val="00B272CD"/>
    <w:rsid w:val="00B27669"/>
    <w:rsid w:val="00B277A8"/>
    <w:rsid w:val="00B27C6A"/>
    <w:rsid w:val="00B27C79"/>
    <w:rsid w:val="00B27EF3"/>
    <w:rsid w:val="00B27F94"/>
    <w:rsid w:val="00B30055"/>
    <w:rsid w:val="00B30115"/>
    <w:rsid w:val="00B3017C"/>
    <w:rsid w:val="00B302FD"/>
    <w:rsid w:val="00B3036A"/>
    <w:rsid w:val="00B30793"/>
    <w:rsid w:val="00B307B1"/>
    <w:rsid w:val="00B3093A"/>
    <w:rsid w:val="00B30A05"/>
    <w:rsid w:val="00B30C30"/>
    <w:rsid w:val="00B30D09"/>
    <w:rsid w:val="00B30D1F"/>
    <w:rsid w:val="00B30D3F"/>
    <w:rsid w:val="00B30EFB"/>
    <w:rsid w:val="00B31030"/>
    <w:rsid w:val="00B31062"/>
    <w:rsid w:val="00B3132C"/>
    <w:rsid w:val="00B316E2"/>
    <w:rsid w:val="00B31707"/>
    <w:rsid w:val="00B31719"/>
    <w:rsid w:val="00B31A20"/>
    <w:rsid w:val="00B31B7D"/>
    <w:rsid w:val="00B31E2B"/>
    <w:rsid w:val="00B31EBE"/>
    <w:rsid w:val="00B31ED2"/>
    <w:rsid w:val="00B325E0"/>
    <w:rsid w:val="00B32653"/>
    <w:rsid w:val="00B326EC"/>
    <w:rsid w:val="00B32754"/>
    <w:rsid w:val="00B32772"/>
    <w:rsid w:val="00B32806"/>
    <w:rsid w:val="00B32916"/>
    <w:rsid w:val="00B32AF1"/>
    <w:rsid w:val="00B32CD4"/>
    <w:rsid w:val="00B32D61"/>
    <w:rsid w:val="00B32E78"/>
    <w:rsid w:val="00B32EFE"/>
    <w:rsid w:val="00B32F8E"/>
    <w:rsid w:val="00B33072"/>
    <w:rsid w:val="00B332FD"/>
    <w:rsid w:val="00B3364C"/>
    <w:rsid w:val="00B33751"/>
    <w:rsid w:val="00B339D0"/>
    <w:rsid w:val="00B33C78"/>
    <w:rsid w:val="00B33D37"/>
    <w:rsid w:val="00B33DCB"/>
    <w:rsid w:val="00B33F1A"/>
    <w:rsid w:val="00B33F35"/>
    <w:rsid w:val="00B3414B"/>
    <w:rsid w:val="00B342F0"/>
    <w:rsid w:val="00B34593"/>
    <w:rsid w:val="00B34704"/>
    <w:rsid w:val="00B347E8"/>
    <w:rsid w:val="00B34840"/>
    <w:rsid w:val="00B34979"/>
    <w:rsid w:val="00B34A43"/>
    <w:rsid w:val="00B34FAD"/>
    <w:rsid w:val="00B34FB1"/>
    <w:rsid w:val="00B3510A"/>
    <w:rsid w:val="00B35164"/>
    <w:rsid w:val="00B3566E"/>
    <w:rsid w:val="00B35678"/>
    <w:rsid w:val="00B35CC0"/>
    <w:rsid w:val="00B35E69"/>
    <w:rsid w:val="00B35EE1"/>
    <w:rsid w:val="00B35EEE"/>
    <w:rsid w:val="00B36059"/>
    <w:rsid w:val="00B362FE"/>
    <w:rsid w:val="00B36877"/>
    <w:rsid w:val="00B36E94"/>
    <w:rsid w:val="00B37160"/>
    <w:rsid w:val="00B37176"/>
    <w:rsid w:val="00B371BE"/>
    <w:rsid w:val="00B37267"/>
    <w:rsid w:val="00B373E7"/>
    <w:rsid w:val="00B3767C"/>
    <w:rsid w:val="00B400FE"/>
    <w:rsid w:val="00B403FD"/>
    <w:rsid w:val="00B40B4D"/>
    <w:rsid w:val="00B40DD4"/>
    <w:rsid w:val="00B4114F"/>
    <w:rsid w:val="00B41217"/>
    <w:rsid w:val="00B415A5"/>
    <w:rsid w:val="00B416B5"/>
    <w:rsid w:val="00B418E0"/>
    <w:rsid w:val="00B41993"/>
    <w:rsid w:val="00B41998"/>
    <w:rsid w:val="00B41C84"/>
    <w:rsid w:val="00B41D50"/>
    <w:rsid w:val="00B41E05"/>
    <w:rsid w:val="00B41EFC"/>
    <w:rsid w:val="00B421D7"/>
    <w:rsid w:val="00B42614"/>
    <w:rsid w:val="00B42BAD"/>
    <w:rsid w:val="00B42D10"/>
    <w:rsid w:val="00B42D5D"/>
    <w:rsid w:val="00B42D9E"/>
    <w:rsid w:val="00B4317B"/>
    <w:rsid w:val="00B433EF"/>
    <w:rsid w:val="00B434F2"/>
    <w:rsid w:val="00B4351A"/>
    <w:rsid w:val="00B43658"/>
    <w:rsid w:val="00B43686"/>
    <w:rsid w:val="00B436A5"/>
    <w:rsid w:val="00B436B6"/>
    <w:rsid w:val="00B43827"/>
    <w:rsid w:val="00B439AE"/>
    <w:rsid w:val="00B43B5B"/>
    <w:rsid w:val="00B43E85"/>
    <w:rsid w:val="00B44073"/>
    <w:rsid w:val="00B440CD"/>
    <w:rsid w:val="00B443D0"/>
    <w:rsid w:val="00B444B1"/>
    <w:rsid w:val="00B44656"/>
    <w:rsid w:val="00B446AA"/>
    <w:rsid w:val="00B44BCF"/>
    <w:rsid w:val="00B44E7C"/>
    <w:rsid w:val="00B4539D"/>
    <w:rsid w:val="00B45437"/>
    <w:rsid w:val="00B45607"/>
    <w:rsid w:val="00B456EF"/>
    <w:rsid w:val="00B45A16"/>
    <w:rsid w:val="00B45B1C"/>
    <w:rsid w:val="00B45B6C"/>
    <w:rsid w:val="00B46013"/>
    <w:rsid w:val="00B461FF"/>
    <w:rsid w:val="00B4623D"/>
    <w:rsid w:val="00B46500"/>
    <w:rsid w:val="00B46669"/>
    <w:rsid w:val="00B46802"/>
    <w:rsid w:val="00B46CD1"/>
    <w:rsid w:val="00B46DEC"/>
    <w:rsid w:val="00B46E72"/>
    <w:rsid w:val="00B47037"/>
    <w:rsid w:val="00B4705B"/>
    <w:rsid w:val="00B470DE"/>
    <w:rsid w:val="00B472D5"/>
    <w:rsid w:val="00B473DA"/>
    <w:rsid w:val="00B473F8"/>
    <w:rsid w:val="00B47586"/>
    <w:rsid w:val="00B478F6"/>
    <w:rsid w:val="00B47BAA"/>
    <w:rsid w:val="00B47C0A"/>
    <w:rsid w:val="00B47F08"/>
    <w:rsid w:val="00B47F55"/>
    <w:rsid w:val="00B47F96"/>
    <w:rsid w:val="00B50132"/>
    <w:rsid w:val="00B50252"/>
    <w:rsid w:val="00B502F8"/>
    <w:rsid w:val="00B50413"/>
    <w:rsid w:val="00B505FD"/>
    <w:rsid w:val="00B50621"/>
    <w:rsid w:val="00B50707"/>
    <w:rsid w:val="00B509FF"/>
    <w:rsid w:val="00B50A6D"/>
    <w:rsid w:val="00B50F95"/>
    <w:rsid w:val="00B5116B"/>
    <w:rsid w:val="00B51185"/>
    <w:rsid w:val="00B5125B"/>
    <w:rsid w:val="00B51398"/>
    <w:rsid w:val="00B513F3"/>
    <w:rsid w:val="00B5153B"/>
    <w:rsid w:val="00B5161F"/>
    <w:rsid w:val="00B51688"/>
    <w:rsid w:val="00B51860"/>
    <w:rsid w:val="00B51931"/>
    <w:rsid w:val="00B51961"/>
    <w:rsid w:val="00B51A54"/>
    <w:rsid w:val="00B51F12"/>
    <w:rsid w:val="00B51F28"/>
    <w:rsid w:val="00B52179"/>
    <w:rsid w:val="00B5238C"/>
    <w:rsid w:val="00B523A7"/>
    <w:rsid w:val="00B52440"/>
    <w:rsid w:val="00B524D1"/>
    <w:rsid w:val="00B52631"/>
    <w:rsid w:val="00B52816"/>
    <w:rsid w:val="00B528FD"/>
    <w:rsid w:val="00B52A05"/>
    <w:rsid w:val="00B52B4D"/>
    <w:rsid w:val="00B52BEB"/>
    <w:rsid w:val="00B52C79"/>
    <w:rsid w:val="00B52D23"/>
    <w:rsid w:val="00B52E66"/>
    <w:rsid w:val="00B52EDA"/>
    <w:rsid w:val="00B5308D"/>
    <w:rsid w:val="00B532DE"/>
    <w:rsid w:val="00B53303"/>
    <w:rsid w:val="00B533D9"/>
    <w:rsid w:val="00B53450"/>
    <w:rsid w:val="00B53584"/>
    <w:rsid w:val="00B53817"/>
    <w:rsid w:val="00B5388E"/>
    <w:rsid w:val="00B53942"/>
    <w:rsid w:val="00B539CF"/>
    <w:rsid w:val="00B53A52"/>
    <w:rsid w:val="00B53D2E"/>
    <w:rsid w:val="00B54085"/>
    <w:rsid w:val="00B5454A"/>
    <w:rsid w:val="00B5457A"/>
    <w:rsid w:val="00B545ED"/>
    <w:rsid w:val="00B54A5A"/>
    <w:rsid w:val="00B54A8E"/>
    <w:rsid w:val="00B54BFF"/>
    <w:rsid w:val="00B54E3B"/>
    <w:rsid w:val="00B55129"/>
    <w:rsid w:val="00B552EE"/>
    <w:rsid w:val="00B55338"/>
    <w:rsid w:val="00B555AC"/>
    <w:rsid w:val="00B557B2"/>
    <w:rsid w:val="00B558D8"/>
    <w:rsid w:val="00B559A9"/>
    <w:rsid w:val="00B55AD4"/>
    <w:rsid w:val="00B55B09"/>
    <w:rsid w:val="00B55B33"/>
    <w:rsid w:val="00B55B49"/>
    <w:rsid w:val="00B55C0B"/>
    <w:rsid w:val="00B55E48"/>
    <w:rsid w:val="00B560B7"/>
    <w:rsid w:val="00B5618D"/>
    <w:rsid w:val="00B5652E"/>
    <w:rsid w:val="00B56731"/>
    <w:rsid w:val="00B569D5"/>
    <w:rsid w:val="00B56D35"/>
    <w:rsid w:val="00B56DBA"/>
    <w:rsid w:val="00B57157"/>
    <w:rsid w:val="00B57183"/>
    <w:rsid w:val="00B5720D"/>
    <w:rsid w:val="00B57366"/>
    <w:rsid w:val="00B575A5"/>
    <w:rsid w:val="00B57734"/>
    <w:rsid w:val="00B578E7"/>
    <w:rsid w:val="00B57957"/>
    <w:rsid w:val="00B579E4"/>
    <w:rsid w:val="00B57A6B"/>
    <w:rsid w:val="00B57C8F"/>
    <w:rsid w:val="00B57E97"/>
    <w:rsid w:val="00B6006A"/>
    <w:rsid w:val="00B60121"/>
    <w:rsid w:val="00B6020C"/>
    <w:rsid w:val="00B60227"/>
    <w:rsid w:val="00B6023C"/>
    <w:rsid w:val="00B604A0"/>
    <w:rsid w:val="00B60A03"/>
    <w:rsid w:val="00B60A3C"/>
    <w:rsid w:val="00B60A44"/>
    <w:rsid w:val="00B60B1C"/>
    <w:rsid w:val="00B60C6E"/>
    <w:rsid w:val="00B60F00"/>
    <w:rsid w:val="00B61481"/>
    <w:rsid w:val="00B614A6"/>
    <w:rsid w:val="00B614F8"/>
    <w:rsid w:val="00B617BB"/>
    <w:rsid w:val="00B618FB"/>
    <w:rsid w:val="00B619BE"/>
    <w:rsid w:val="00B61AD2"/>
    <w:rsid w:val="00B61E77"/>
    <w:rsid w:val="00B61EB9"/>
    <w:rsid w:val="00B61F2F"/>
    <w:rsid w:val="00B61FEB"/>
    <w:rsid w:val="00B62018"/>
    <w:rsid w:val="00B62021"/>
    <w:rsid w:val="00B62239"/>
    <w:rsid w:val="00B62429"/>
    <w:rsid w:val="00B62539"/>
    <w:rsid w:val="00B625C5"/>
    <w:rsid w:val="00B62A08"/>
    <w:rsid w:val="00B62C4F"/>
    <w:rsid w:val="00B62E2C"/>
    <w:rsid w:val="00B632D4"/>
    <w:rsid w:val="00B633D2"/>
    <w:rsid w:val="00B63660"/>
    <w:rsid w:val="00B638EB"/>
    <w:rsid w:val="00B639AE"/>
    <w:rsid w:val="00B63A89"/>
    <w:rsid w:val="00B63B10"/>
    <w:rsid w:val="00B64038"/>
    <w:rsid w:val="00B6420C"/>
    <w:rsid w:val="00B6424F"/>
    <w:rsid w:val="00B6428B"/>
    <w:rsid w:val="00B642D5"/>
    <w:rsid w:val="00B642D9"/>
    <w:rsid w:val="00B64351"/>
    <w:rsid w:val="00B6451F"/>
    <w:rsid w:val="00B64707"/>
    <w:rsid w:val="00B648CD"/>
    <w:rsid w:val="00B64FE6"/>
    <w:rsid w:val="00B65036"/>
    <w:rsid w:val="00B652D3"/>
    <w:rsid w:val="00B652FC"/>
    <w:rsid w:val="00B65356"/>
    <w:rsid w:val="00B653DC"/>
    <w:rsid w:val="00B654B5"/>
    <w:rsid w:val="00B658CE"/>
    <w:rsid w:val="00B658DC"/>
    <w:rsid w:val="00B65EF1"/>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736D"/>
    <w:rsid w:val="00B673BB"/>
    <w:rsid w:val="00B676FC"/>
    <w:rsid w:val="00B67811"/>
    <w:rsid w:val="00B6786F"/>
    <w:rsid w:val="00B67DA4"/>
    <w:rsid w:val="00B67E51"/>
    <w:rsid w:val="00B67EAD"/>
    <w:rsid w:val="00B67FC0"/>
    <w:rsid w:val="00B700F5"/>
    <w:rsid w:val="00B70367"/>
    <w:rsid w:val="00B704CB"/>
    <w:rsid w:val="00B705D1"/>
    <w:rsid w:val="00B709CC"/>
    <w:rsid w:val="00B70C49"/>
    <w:rsid w:val="00B70DB2"/>
    <w:rsid w:val="00B70E83"/>
    <w:rsid w:val="00B710D6"/>
    <w:rsid w:val="00B7123F"/>
    <w:rsid w:val="00B71460"/>
    <w:rsid w:val="00B71581"/>
    <w:rsid w:val="00B717E9"/>
    <w:rsid w:val="00B718B2"/>
    <w:rsid w:val="00B71A0E"/>
    <w:rsid w:val="00B71F0A"/>
    <w:rsid w:val="00B71F15"/>
    <w:rsid w:val="00B7202C"/>
    <w:rsid w:val="00B7221F"/>
    <w:rsid w:val="00B7234A"/>
    <w:rsid w:val="00B725C2"/>
    <w:rsid w:val="00B72644"/>
    <w:rsid w:val="00B72837"/>
    <w:rsid w:val="00B72882"/>
    <w:rsid w:val="00B72914"/>
    <w:rsid w:val="00B72C0C"/>
    <w:rsid w:val="00B72D4B"/>
    <w:rsid w:val="00B72EC4"/>
    <w:rsid w:val="00B733EA"/>
    <w:rsid w:val="00B738E4"/>
    <w:rsid w:val="00B7393D"/>
    <w:rsid w:val="00B73960"/>
    <w:rsid w:val="00B73AE0"/>
    <w:rsid w:val="00B73B78"/>
    <w:rsid w:val="00B73E0E"/>
    <w:rsid w:val="00B7453B"/>
    <w:rsid w:val="00B74581"/>
    <w:rsid w:val="00B74AF5"/>
    <w:rsid w:val="00B74B25"/>
    <w:rsid w:val="00B74D2E"/>
    <w:rsid w:val="00B74E6F"/>
    <w:rsid w:val="00B75031"/>
    <w:rsid w:val="00B7503A"/>
    <w:rsid w:val="00B75115"/>
    <w:rsid w:val="00B7529A"/>
    <w:rsid w:val="00B75347"/>
    <w:rsid w:val="00B756E1"/>
    <w:rsid w:val="00B75A4C"/>
    <w:rsid w:val="00B75C2D"/>
    <w:rsid w:val="00B75CE0"/>
    <w:rsid w:val="00B75E3E"/>
    <w:rsid w:val="00B7649B"/>
    <w:rsid w:val="00B76557"/>
    <w:rsid w:val="00B766EE"/>
    <w:rsid w:val="00B7682C"/>
    <w:rsid w:val="00B76A35"/>
    <w:rsid w:val="00B7706B"/>
    <w:rsid w:val="00B772BC"/>
    <w:rsid w:val="00B773B1"/>
    <w:rsid w:val="00B77442"/>
    <w:rsid w:val="00B77494"/>
    <w:rsid w:val="00B77537"/>
    <w:rsid w:val="00B7755E"/>
    <w:rsid w:val="00B776C6"/>
    <w:rsid w:val="00B776CB"/>
    <w:rsid w:val="00B776F5"/>
    <w:rsid w:val="00B777FE"/>
    <w:rsid w:val="00B77C65"/>
    <w:rsid w:val="00B77F3E"/>
    <w:rsid w:val="00B77F90"/>
    <w:rsid w:val="00B801F4"/>
    <w:rsid w:val="00B803C1"/>
    <w:rsid w:val="00B8063A"/>
    <w:rsid w:val="00B807E0"/>
    <w:rsid w:val="00B808C8"/>
    <w:rsid w:val="00B808CE"/>
    <w:rsid w:val="00B80C84"/>
    <w:rsid w:val="00B80CC4"/>
    <w:rsid w:val="00B80DE6"/>
    <w:rsid w:val="00B80EB7"/>
    <w:rsid w:val="00B80FF9"/>
    <w:rsid w:val="00B81109"/>
    <w:rsid w:val="00B8120E"/>
    <w:rsid w:val="00B81239"/>
    <w:rsid w:val="00B8125E"/>
    <w:rsid w:val="00B81276"/>
    <w:rsid w:val="00B8164C"/>
    <w:rsid w:val="00B816E9"/>
    <w:rsid w:val="00B817CE"/>
    <w:rsid w:val="00B81837"/>
    <w:rsid w:val="00B819AC"/>
    <w:rsid w:val="00B81B65"/>
    <w:rsid w:val="00B81EB6"/>
    <w:rsid w:val="00B8228A"/>
    <w:rsid w:val="00B823F8"/>
    <w:rsid w:val="00B82423"/>
    <w:rsid w:val="00B8244B"/>
    <w:rsid w:val="00B82661"/>
    <w:rsid w:val="00B827F7"/>
    <w:rsid w:val="00B82C94"/>
    <w:rsid w:val="00B82E23"/>
    <w:rsid w:val="00B82EB8"/>
    <w:rsid w:val="00B832FA"/>
    <w:rsid w:val="00B8353D"/>
    <w:rsid w:val="00B8360E"/>
    <w:rsid w:val="00B8383F"/>
    <w:rsid w:val="00B839DC"/>
    <w:rsid w:val="00B83B6C"/>
    <w:rsid w:val="00B83BC7"/>
    <w:rsid w:val="00B83E1A"/>
    <w:rsid w:val="00B83F10"/>
    <w:rsid w:val="00B83F14"/>
    <w:rsid w:val="00B840DE"/>
    <w:rsid w:val="00B84217"/>
    <w:rsid w:val="00B8429A"/>
    <w:rsid w:val="00B8431F"/>
    <w:rsid w:val="00B84852"/>
    <w:rsid w:val="00B84CF0"/>
    <w:rsid w:val="00B84D1E"/>
    <w:rsid w:val="00B84E0F"/>
    <w:rsid w:val="00B84F07"/>
    <w:rsid w:val="00B84FE5"/>
    <w:rsid w:val="00B853D8"/>
    <w:rsid w:val="00B85750"/>
    <w:rsid w:val="00B85968"/>
    <w:rsid w:val="00B85B9C"/>
    <w:rsid w:val="00B85E14"/>
    <w:rsid w:val="00B85EC4"/>
    <w:rsid w:val="00B85F20"/>
    <w:rsid w:val="00B86202"/>
    <w:rsid w:val="00B8624A"/>
    <w:rsid w:val="00B86465"/>
    <w:rsid w:val="00B86576"/>
    <w:rsid w:val="00B867A4"/>
    <w:rsid w:val="00B8689D"/>
    <w:rsid w:val="00B8692C"/>
    <w:rsid w:val="00B869B3"/>
    <w:rsid w:val="00B86BBF"/>
    <w:rsid w:val="00B86E6C"/>
    <w:rsid w:val="00B87188"/>
    <w:rsid w:val="00B873C5"/>
    <w:rsid w:val="00B874F8"/>
    <w:rsid w:val="00B877EF"/>
    <w:rsid w:val="00B87873"/>
    <w:rsid w:val="00B87A58"/>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E4"/>
    <w:rsid w:val="00B91C50"/>
    <w:rsid w:val="00B91D63"/>
    <w:rsid w:val="00B91FCB"/>
    <w:rsid w:val="00B92008"/>
    <w:rsid w:val="00B920AE"/>
    <w:rsid w:val="00B920D7"/>
    <w:rsid w:val="00B921F8"/>
    <w:rsid w:val="00B92227"/>
    <w:rsid w:val="00B924ED"/>
    <w:rsid w:val="00B92708"/>
    <w:rsid w:val="00B927F7"/>
    <w:rsid w:val="00B928D7"/>
    <w:rsid w:val="00B92A8D"/>
    <w:rsid w:val="00B92B27"/>
    <w:rsid w:val="00B92B2F"/>
    <w:rsid w:val="00B92B6C"/>
    <w:rsid w:val="00B92BC2"/>
    <w:rsid w:val="00B92DF4"/>
    <w:rsid w:val="00B92FDF"/>
    <w:rsid w:val="00B93002"/>
    <w:rsid w:val="00B93080"/>
    <w:rsid w:val="00B93244"/>
    <w:rsid w:val="00B935B0"/>
    <w:rsid w:val="00B937A9"/>
    <w:rsid w:val="00B93BE4"/>
    <w:rsid w:val="00B93D8B"/>
    <w:rsid w:val="00B93FBC"/>
    <w:rsid w:val="00B94101"/>
    <w:rsid w:val="00B943BD"/>
    <w:rsid w:val="00B9446E"/>
    <w:rsid w:val="00B94675"/>
    <w:rsid w:val="00B94733"/>
    <w:rsid w:val="00B94745"/>
    <w:rsid w:val="00B948E4"/>
    <w:rsid w:val="00B94A45"/>
    <w:rsid w:val="00B94BFB"/>
    <w:rsid w:val="00B94DE3"/>
    <w:rsid w:val="00B94EE4"/>
    <w:rsid w:val="00B95054"/>
    <w:rsid w:val="00B9519D"/>
    <w:rsid w:val="00B951FB"/>
    <w:rsid w:val="00B953F3"/>
    <w:rsid w:val="00B95408"/>
    <w:rsid w:val="00B95546"/>
    <w:rsid w:val="00B95582"/>
    <w:rsid w:val="00B9576F"/>
    <w:rsid w:val="00B958B2"/>
    <w:rsid w:val="00B95B4B"/>
    <w:rsid w:val="00B95C0D"/>
    <w:rsid w:val="00B95F19"/>
    <w:rsid w:val="00B9601E"/>
    <w:rsid w:val="00B960A7"/>
    <w:rsid w:val="00B960C5"/>
    <w:rsid w:val="00B96211"/>
    <w:rsid w:val="00B9621F"/>
    <w:rsid w:val="00B962A6"/>
    <w:rsid w:val="00B9632E"/>
    <w:rsid w:val="00B9665F"/>
    <w:rsid w:val="00B96B95"/>
    <w:rsid w:val="00B96D60"/>
    <w:rsid w:val="00B96DB1"/>
    <w:rsid w:val="00B96F2D"/>
    <w:rsid w:val="00B9715F"/>
    <w:rsid w:val="00B97216"/>
    <w:rsid w:val="00B972FA"/>
    <w:rsid w:val="00B974C8"/>
    <w:rsid w:val="00B975BB"/>
    <w:rsid w:val="00B97763"/>
    <w:rsid w:val="00B97795"/>
    <w:rsid w:val="00B9796B"/>
    <w:rsid w:val="00B979C4"/>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A18"/>
    <w:rsid w:val="00BA0C31"/>
    <w:rsid w:val="00BA0C8C"/>
    <w:rsid w:val="00BA0F42"/>
    <w:rsid w:val="00BA109A"/>
    <w:rsid w:val="00BA11F8"/>
    <w:rsid w:val="00BA1642"/>
    <w:rsid w:val="00BA1833"/>
    <w:rsid w:val="00BA1901"/>
    <w:rsid w:val="00BA1953"/>
    <w:rsid w:val="00BA1A17"/>
    <w:rsid w:val="00BA1A88"/>
    <w:rsid w:val="00BA1C0D"/>
    <w:rsid w:val="00BA1ED4"/>
    <w:rsid w:val="00BA21AA"/>
    <w:rsid w:val="00BA23E7"/>
    <w:rsid w:val="00BA2647"/>
    <w:rsid w:val="00BA28CF"/>
    <w:rsid w:val="00BA2A11"/>
    <w:rsid w:val="00BA2AF6"/>
    <w:rsid w:val="00BA2B94"/>
    <w:rsid w:val="00BA2F5A"/>
    <w:rsid w:val="00BA3154"/>
    <w:rsid w:val="00BA331A"/>
    <w:rsid w:val="00BA331C"/>
    <w:rsid w:val="00BA3349"/>
    <w:rsid w:val="00BA3417"/>
    <w:rsid w:val="00BA350E"/>
    <w:rsid w:val="00BA3631"/>
    <w:rsid w:val="00BA3720"/>
    <w:rsid w:val="00BA38F9"/>
    <w:rsid w:val="00BA3A2A"/>
    <w:rsid w:val="00BA3AD6"/>
    <w:rsid w:val="00BA3BC9"/>
    <w:rsid w:val="00BA3CA4"/>
    <w:rsid w:val="00BA3CE8"/>
    <w:rsid w:val="00BA3FEA"/>
    <w:rsid w:val="00BA3FEF"/>
    <w:rsid w:val="00BA42FC"/>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CC7"/>
    <w:rsid w:val="00BA5E4D"/>
    <w:rsid w:val="00BA5FD2"/>
    <w:rsid w:val="00BA6044"/>
    <w:rsid w:val="00BA60E7"/>
    <w:rsid w:val="00BA613C"/>
    <w:rsid w:val="00BA65C0"/>
    <w:rsid w:val="00BA6CC8"/>
    <w:rsid w:val="00BA6D64"/>
    <w:rsid w:val="00BA6E84"/>
    <w:rsid w:val="00BA71EE"/>
    <w:rsid w:val="00BA732C"/>
    <w:rsid w:val="00BA7332"/>
    <w:rsid w:val="00BA73C8"/>
    <w:rsid w:val="00BA7482"/>
    <w:rsid w:val="00BA7632"/>
    <w:rsid w:val="00BA7AE6"/>
    <w:rsid w:val="00BA7D55"/>
    <w:rsid w:val="00BA7E41"/>
    <w:rsid w:val="00BB01B0"/>
    <w:rsid w:val="00BB029C"/>
    <w:rsid w:val="00BB02FA"/>
    <w:rsid w:val="00BB0574"/>
    <w:rsid w:val="00BB0650"/>
    <w:rsid w:val="00BB07DE"/>
    <w:rsid w:val="00BB08C3"/>
    <w:rsid w:val="00BB0D2B"/>
    <w:rsid w:val="00BB0EFF"/>
    <w:rsid w:val="00BB14A5"/>
    <w:rsid w:val="00BB156D"/>
    <w:rsid w:val="00BB180B"/>
    <w:rsid w:val="00BB2042"/>
    <w:rsid w:val="00BB25B7"/>
    <w:rsid w:val="00BB26F4"/>
    <w:rsid w:val="00BB289A"/>
    <w:rsid w:val="00BB293B"/>
    <w:rsid w:val="00BB2E0A"/>
    <w:rsid w:val="00BB3544"/>
    <w:rsid w:val="00BB3668"/>
    <w:rsid w:val="00BB399B"/>
    <w:rsid w:val="00BB3D02"/>
    <w:rsid w:val="00BB3DD2"/>
    <w:rsid w:val="00BB3F5F"/>
    <w:rsid w:val="00BB4251"/>
    <w:rsid w:val="00BB43AD"/>
    <w:rsid w:val="00BB44A5"/>
    <w:rsid w:val="00BB4CBA"/>
    <w:rsid w:val="00BB4D36"/>
    <w:rsid w:val="00BB4FE3"/>
    <w:rsid w:val="00BB50F9"/>
    <w:rsid w:val="00BB5209"/>
    <w:rsid w:val="00BB545E"/>
    <w:rsid w:val="00BB5613"/>
    <w:rsid w:val="00BB5735"/>
    <w:rsid w:val="00BB5771"/>
    <w:rsid w:val="00BB5965"/>
    <w:rsid w:val="00BB5ABC"/>
    <w:rsid w:val="00BB5C2C"/>
    <w:rsid w:val="00BB5CA1"/>
    <w:rsid w:val="00BB5CC5"/>
    <w:rsid w:val="00BB5D44"/>
    <w:rsid w:val="00BB5EBA"/>
    <w:rsid w:val="00BB60D7"/>
    <w:rsid w:val="00BB62EC"/>
    <w:rsid w:val="00BB6430"/>
    <w:rsid w:val="00BB68EA"/>
    <w:rsid w:val="00BB69B2"/>
    <w:rsid w:val="00BB6A53"/>
    <w:rsid w:val="00BB6B00"/>
    <w:rsid w:val="00BB6B31"/>
    <w:rsid w:val="00BB6E69"/>
    <w:rsid w:val="00BB714F"/>
    <w:rsid w:val="00BB7231"/>
    <w:rsid w:val="00BB7461"/>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395"/>
    <w:rsid w:val="00BC24C9"/>
    <w:rsid w:val="00BC26EC"/>
    <w:rsid w:val="00BC2843"/>
    <w:rsid w:val="00BC2A4D"/>
    <w:rsid w:val="00BC2CF9"/>
    <w:rsid w:val="00BC2D76"/>
    <w:rsid w:val="00BC2DA7"/>
    <w:rsid w:val="00BC2EB2"/>
    <w:rsid w:val="00BC2F7D"/>
    <w:rsid w:val="00BC33DA"/>
    <w:rsid w:val="00BC35B5"/>
    <w:rsid w:val="00BC36F2"/>
    <w:rsid w:val="00BC371C"/>
    <w:rsid w:val="00BC3926"/>
    <w:rsid w:val="00BC39FF"/>
    <w:rsid w:val="00BC3A9C"/>
    <w:rsid w:val="00BC4161"/>
    <w:rsid w:val="00BC418F"/>
    <w:rsid w:val="00BC4269"/>
    <w:rsid w:val="00BC4373"/>
    <w:rsid w:val="00BC46D1"/>
    <w:rsid w:val="00BC4713"/>
    <w:rsid w:val="00BC49CE"/>
    <w:rsid w:val="00BC5279"/>
    <w:rsid w:val="00BC53A2"/>
    <w:rsid w:val="00BC554C"/>
    <w:rsid w:val="00BC5674"/>
    <w:rsid w:val="00BC5AC5"/>
    <w:rsid w:val="00BC5B17"/>
    <w:rsid w:val="00BC5B3F"/>
    <w:rsid w:val="00BC5BFC"/>
    <w:rsid w:val="00BC5D42"/>
    <w:rsid w:val="00BC5E05"/>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455"/>
    <w:rsid w:val="00BC7902"/>
    <w:rsid w:val="00BC791A"/>
    <w:rsid w:val="00BC7A37"/>
    <w:rsid w:val="00BC7E65"/>
    <w:rsid w:val="00BC7E7A"/>
    <w:rsid w:val="00BD0094"/>
    <w:rsid w:val="00BD0095"/>
    <w:rsid w:val="00BD00B9"/>
    <w:rsid w:val="00BD0712"/>
    <w:rsid w:val="00BD0835"/>
    <w:rsid w:val="00BD0BD1"/>
    <w:rsid w:val="00BD0D52"/>
    <w:rsid w:val="00BD0D80"/>
    <w:rsid w:val="00BD0E0B"/>
    <w:rsid w:val="00BD0FDC"/>
    <w:rsid w:val="00BD1118"/>
    <w:rsid w:val="00BD1487"/>
    <w:rsid w:val="00BD14E9"/>
    <w:rsid w:val="00BD160C"/>
    <w:rsid w:val="00BD19A7"/>
    <w:rsid w:val="00BD1A27"/>
    <w:rsid w:val="00BD1B25"/>
    <w:rsid w:val="00BD1B30"/>
    <w:rsid w:val="00BD1CEC"/>
    <w:rsid w:val="00BD237D"/>
    <w:rsid w:val="00BD23F7"/>
    <w:rsid w:val="00BD2579"/>
    <w:rsid w:val="00BD25D9"/>
    <w:rsid w:val="00BD25F9"/>
    <w:rsid w:val="00BD279D"/>
    <w:rsid w:val="00BD2AE9"/>
    <w:rsid w:val="00BD2BEA"/>
    <w:rsid w:val="00BD2C5C"/>
    <w:rsid w:val="00BD2D60"/>
    <w:rsid w:val="00BD2DE6"/>
    <w:rsid w:val="00BD2E24"/>
    <w:rsid w:val="00BD3252"/>
    <w:rsid w:val="00BD35F4"/>
    <w:rsid w:val="00BD36A6"/>
    <w:rsid w:val="00BD36FB"/>
    <w:rsid w:val="00BD396B"/>
    <w:rsid w:val="00BD3A0B"/>
    <w:rsid w:val="00BD409D"/>
    <w:rsid w:val="00BD40A0"/>
    <w:rsid w:val="00BD4210"/>
    <w:rsid w:val="00BD44D0"/>
    <w:rsid w:val="00BD4808"/>
    <w:rsid w:val="00BD48C4"/>
    <w:rsid w:val="00BD4A6D"/>
    <w:rsid w:val="00BD4C11"/>
    <w:rsid w:val="00BD4D47"/>
    <w:rsid w:val="00BD520A"/>
    <w:rsid w:val="00BD520D"/>
    <w:rsid w:val="00BD5333"/>
    <w:rsid w:val="00BD56BE"/>
    <w:rsid w:val="00BD58BA"/>
    <w:rsid w:val="00BD5999"/>
    <w:rsid w:val="00BD5AE8"/>
    <w:rsid w:val="00BD5B36"/>
    <w:rsid w:val="00BD5B9B"/>
    <w:rsid w:val="00BD5C38"/>
    <w:rsid w:val="00BD5E3C"/>
    <w:rsid w:val="00BD5EAC"/>
    <w:rsid w:val="00BD612A"/>
    <w:rsid w:val="00BD61B1"/>
    <w:rsid w:val="00BD64CD"/>
    <w:rsid w:val="00BD64F8"/>
    <w:rsid w:val="00BD6A9A"/>
    <w:rsid w:val="00BD6E37"/>
    <w:rsid w:val="00BD70B9"/>
    <w:rsid w:val="00BD71AF"/>
    <w:rsid w:val="00BD71D4"/>
    <w:rsid w:val="00BD7507"/>
    <w:rsid w:val="00BD766C"/>
    <w:rsid w:val="00BD788E"/>
    <w:rsid w:val="00BD7A3A"/>
    <w:rsid w:val="00BD7AB5"/>
    <w:rsid w:val="00BD7D3E"/>
    <w:rsid w:val="00BD7D57"/>
    <w:rsid w:val="00BD7DD6"/>
    <w:rsid w:val="00BD7DFD"/>
    <w:rsid w:val="00BD7ECF"/>
    <w:rsid w:val="00BE0258"/>
    <w:rsid w:val="00BE0A4F"/>
    <w:rsid w:val="00BE0D23"/>
    <w:rsid w:val="00BE0E38"/>
    <w:rsid w:val="00BE0FD3"/>
    <w:rsid w:val="00BE11F7"/>
    <w:rsid w:val="00BE125F"/>
    <w:rsid w:val="00BE13C3"/>
    <w:rsid w:val="00BE1564"/>
    <w:rsid w:val="00BE158C"/>
    <w:rsid w:val="00BE1894"/>
    <w:rsid w:val="00BE18F2"/>
    <w:rsid w:val="00BE1993"/>
    <w:rsid w:val="00BE1A64"/>
    <w:rsid w:val="00BE1B85"/>
    <w:rsid w:val="00BE1CC7"/>
    <w:rsid w:val="00BE1D6D"/>
    <w:rsid w:val="00BE1DAE"/>
    <w:rsid w:val="00BE1E61"/>
    <w:rsid w:val="00BE1E9F"/>
    <w:rsid w:val="00BE1ECC"/>
    <w:rsid w:val="00BE1F32"/>
    <w:rsid w:val="00BE1F97"/>
    <w:rsid w:val="00BE1FFE"/>
    <w:rsid w:val="00BE2186"/>
    <w:rsid w:val="00BE24CA"/>
    <w:rsid w:val="00BE250A"/>
    <w:rsid w:val="00BE2831"/>
    <w:rsid w:val="00BE28C5"/>
    <w:rsid w:val="00BE2C87"/>
    <w:rsid w:val="00BE2CB6"/>
    <w:rsid w:val="00BE2DAB"/>
    <w:rsid w:val="00BE2E32"/>
    <w:rsid w:val="00BE3223"/>
    <w:rsid w:val="00BE34A2"/>
    <w:rsid w:val="00BE34FA"/>
    <w:rsid w:val="00BE3946"/>
    <w:rsid w:val="00BE3BE3"/>
    <w:rsid w:val="00BE3C1C"/>
    <w:rsid w:val="00BE3C44"/>
    <w:rsid w:val="00BE3C79"/>
    <w:rsid w:val="00BE3D87"/>
    <w:rsid w:val="00BE3D93"/>
    <w:rsid w:val="00BE3F3E"/>
    <w:rsid w:val="00BE4014"/>
    <w:rsid w:val="00BE410C"/>
    <w:rsid w:val="00BE4140"/>
    <w:rsid w:val="00BE4185"/>
    <w:rsid w:val="00BE443E"/>
    <w:rsid w:val="00BE453B"/>
    <w:rsid w:val="00BE4686"/>
    <w:rsid w:val="00BE49B8"/>
    <w:rsid w:val="00BE4ABC"/>
    <w:rsid w:val="00BE508B"/>
    <w:rsid w:val="00BE5092"/>
    <w:rsid w:val="00BE50C7"/>
    <w:rsid w:val="00BE50CD"/>
    <w:rsid w:val="00BE5112"/>
    <w:rsid w:val="00BE5143"/>
    <w:rsid w:val="00BE52BB"/>
    <w:rsid w:val="00BE5436"/>
    <w:rsid w:val="00BE54D9"/>
    <w:rsid w:val="00BE56D8"/>
    <w:rsid w:val="00BE5AB0"/>
    <w:rsid w:val="00BE5C18"/>
    <w:rsid w:val="00BE5E26"/>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800"/>
    <w:rsid w:val="00BF09A8"/>
    <w:rsid w:val="00BF105E"/>
    <w:rsid w:val="00BF10AF"/>
    <w:rsid w:val="00BF1681"/>
    <w:rsid w:val="00BF18FF"/>
    <w:rsid w:val="00BF1A0D"/>
    <w:rsid w:val="00BF1A80"/>
    <w:rsid w:val="00BF1E36"/>
    <w:rsid w:val="00BF202D"/>
    <w:rsid w:val="00BF20DB"/>
    <w:rsid w:val="00BF20EA"/>
    <w:rsid w:val="00BF21C3"/>
    <w:rsid w:val="00BF2303"/>
    <w:rsid w:val="00BF2373"/>
    <w:rsid w:val="00BF2469"/>
    <w:rsid w:val="00BF2564"/>
    <w:rsid w:val="00BF2782"/>
    <w:rsid w:val="00BF27E1"/>
    <w:rsid w:val="00BF284F"/>
    <w:rsid w:val="00BF29FB"/>
    <w:rsid w:val="00BF2B2C"/>
    <w:rsid w:val="00BF2B90"/>
    <w:rsid w:val="00BF2B99"/>
    <w:rsid w:val="00BF2C03"/>
    <w:rsid w:val="00BF2CA1"/>
    <w:rsid w:val="00BF2DBE"/>
    <w:rsid w:val="00BF312A"/>
    <w:rsid w:val="00BF3402"/>
    <w:rsid w:val="00BF3425"/>
    <w:rsid w:val="00BF3663"/>
    <w:rsid w:val="00BF3830"/>
    <w:rsid w:val="00BF394D"/>
    <w:rsid w:val="00BF3A83"/>
    <w:rsid w:val="00BF3BEE"/>
    <w:rsid w:val="00BF3DBE"/>
    <w:rsid w:val="00BF3EBD"/>
    <w:rsid w:val="00BF3FB9"/>
    <w:rsid w:val="00BF42ED"/>
    <w:rsid w:val="00BF43DF"/>
    <w:rsid w:val="00BF43EC"/>
    <w:rsid w:val="00BF43F7"/>
    <w:rsid w:val="00BF44A8"/>
    <w:rsid w:val="00BF4838"/>
    <w:rsid w:val="00BF48F1"/>
    <w:rsid w:val="00BF49C6"/>
    <w:rsid w:val="00BF4B1A"/>
    <w:rsid w:val="00BF4C93"/>
    <w:rsid w:val="00BF4DF7"/>
    <w:rsid w:val="00BF4E56"/>
    <w:rsid w:val="00BF509A"/>
    <w:rsid w:val="00BF52B3"/>
    <w:rsid w:val="00BF545E"/>
    <w:rsid w:val="00BF5470"/>
    <w:rsid w:val="00BF554A"/>
    <w:rsid w:val="00BF56EC"/>
    <w:rsid w:val="00BF5A24"/>
    <w:rsid w:val="00BF5C7F"/>
    <w:rsid w:val="00BF5EB0"/>
    <w:rsid w:val="00BF6033"/>
    <w:rsid w:val="00BF60E4"/>
    <w:rsid w:val="00BF6172"/>
    <w:rsid w:val="00BF632E"/>
    <w:rsid w:val="00BF639F"/>
    <w:rsid w:val="00BF66D5"/>
    <w:rsid w:val="00BF66F3"/>
    <w:rsid w:val="00BF6762"/>
    <w:rsid w:val="00BF67D9"/>
    <w:rsid w:val="00BF691C"/>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970"/>
    <w:rsid w:val="00C00B3A"/>
    <w:rsid w:val="00C00D76"/>
    <w:rsid w:val="00C00D95"/>
    <w:rsid w:val="00C0100C"/>
    <w:rsid w:val="00C01141"/>
    <w:rsid w:val="00C011FA"/>
    <w:rsid w:val="00C01640"/>
    <w:rsid w:val="00C0169F"/>
    <w:rsid w:val="00C01725"/>
    <w:rsid w:val="00C01B06"/>
    <w:rsid w:val="00C020AC"/>
    <w:rsid w:val="00C020D9"/>
    <w:rsid w:val="00C02329"/>
    <w:rsid w:val="00C02348"/>
    <w:rsid w:val="00C02FDC"/>
    <w:rsid w:val="00C03C42"/>
    <w:rsid w:val="00C03F0F"/>
    <w:rsid w:val="00C0405C"/>
    <w:rsid w:val="00C04139"/>
    <w:rsid w:val="00C0417D"/>
    <w:rsid w:val="00C042AF"/>
    <w:rsid w:val="00C04321"/>
    <w:rsid w:val="00C0481A"/>
    <w:rsid w:val="00C049E2"/>
    <w:rsid w:val="00C04B16"/>
    <w:rsid w:val="00C04B51"/>
    <w:rsid w:val="00C04C2B"/>
    <w:rsid w:val="00C04F70"/>
    <w:rsid w:val="00C05508"/>
    <w:rsid w:val="00C055C2"/>
    <w:rsid w:val="00C055EF"/>
    <w:rsid w:val="00C059C8"/>
    <w:rsid w:val="00C05D67"/>
    <w:rsid w:val="00C05EA7"/>
    <w:rsid w:val="00C06062"/>
    <w:rsid w:val="00C06126"/>
    <w:rsid w:val="00C0629E"/>
    <w:rsid w:val="00C06BE6"/>
    <w:rsid w:val="00C06C41"/>
    <w:rsid w:val="00C06C63"/>
    <w:rsid w:val="00C06EB8"/>
    <w:rsid w:val="00C07288"/>
    <w:rsid w:val="00C07694"/>
    <w:rsid w:val="00C07708"/>
    <w:rsid w:val="00C07B28"/>
    <w:rsid w:val="00C07B52"/>
    <w:rsid w:val="00C100CC"/>
    <w:rsid w:val="00C100F9"/>
    <w:rsid w:val="00C1022A"/>
    <w:rsid w:val="00C10426"/>
    <w:rsid w:val="00C1095C"/>
    <w:rsid w:val="00C10A15"/>
    <w:rsid w:val="00C10A3A"/>
    <w:rsid w:val="00C10B72"/>
    <w:rsid w:val="00C10E69"/>
    <w:rsid w:val="00C10E87"/>
    <w:rsid w:val="00C11121"/>
    <w:rsid w:val="00C112D2"/>
    <w:rsid w:val="00C11374"/>
    <w:rsid w:val="00C1150C"/>
    <w:rsid w:val="00C1164D"/>
    <w:rsid w:val="00C11712"/>
    <w:rsid w:val="00C119F0"/>
    <w:rsid w:val="00C11CF2"/>
    <w:rsid w:val="00C11D23"/>
    <w:rsid w:val="00C11E47"/>
    <w:rsid w:val="00C11E74"/>
    <w:rsid w:val="00C11EA9"/>
    <w:rsid w:val="00C1208F"/>
    <w:rsid w:val="00C121F1"/>
    <w:rsid w:val="00C129C8"/>
    <w:rsid w:val="00C12DB1"/>
    <w:rsid w:val="00C12EBB"/>
    <w:rsid w:val="00C13095"/>
    <w:rsid w:val="00C132DF"/>
    <w:rsid w:val="00C132E8"/>
    <w:rsid w:val="00C13371"/>
    <w:rsid w:val="00C13379"/>
    <w:rsid w:val="00C133AE"/>
    <w:rsid w:val="00C133CB"/>
    <w:rsid w:val="00C136D5"/>
    <w:rsid w:val="00C138D6"/>
    <w:rsid w:val="00C13A92"/>
    <w:rsid w:val="00C14013"/>
    <w:rsid w:val="00C1403F"/>
    <w:rsid w:val="00C14305"/>
    <w:rsid w:val="00C14B33"/>
    <w:rsid w:val="00C14F83"/>
    <w:rsid w:val="00C14FD8"/>
    <w:rsid w:val="00C153EC"/>
    <w:rsid w:val="00C1574C"/>
    <w:rsid w:val="00C15985"/>
    <w:rsid w:val="00C15AD4"/>
    <w:rsid w:val="00C15B8D"/>
    <w:rsid w:val="00C15C35"/>
    <w:rsid w:val="00C15D34"/>
    <w:rsid w:val="00C15F56"/>
    <w:rsid w:val="00C1600E"/>
    <w:rsid w:val="00C160BC"/>
    <w:rsid w:val="00C16217"/>
    <w:rsid w:val="00C1639E"/>
    <w:rsid w:val="00C16685"/>
    <w:rsid w:val="00C16735"/>
    <w:rsid w:val="00C168A4"/>
    <w:rsid w:val="00C168C6"/>
    <w:rsid w:val="00C16A56"/>
    <w:rsid w:val="00C16A80"/>
    <w:rsid w:val="00C16B75"/>
    <w:rsid w:val="00C1728E"/>
    <w:rsid w:val="00C17392"/>
    <w:rsid w:val="00C17613"/>
    <w:rsid w:val="00C17745"/>
    <w:rsid w:val="00C17953"/>
    <w:rsid w:val="00C179C6"/>
    <w:rsid w:val="00C17D14"/>
    <w:rsid w:val="00C17D9F"/>
    <w:rsid w:val="00C20137"/>
    <w:rsid w:val="00C2014C"/>
    <w:rsid w:val="00C20182"/>
    <w:rsid w:val="00C20186"/>
    <w:rsid w:val="00C2030D"/>
    <w:rsid w:val="00C204DE"/>
    <w:rsid w:val="00C20521"/>
    <w:rsid w:val="00C206CB"/>
    <w:rsid w:val="00C20848"/>
    <w:rsid w:val="00C209D3"/>
    <w:rsid w:val="00C20B17"/>
    <w:rsid w:val="00C20CF1"/>
    <w:rsid w:val="00C20DE0"/>
    <w:rsid w:val="00C20E75"/>
    <w:rsid w:val="00C20F4E"/>
    <w:rsid w:val="00C2115D"/>
    <w:rsid w:val="00C2126D"/>
    <w:rsid w:val="00C21364"/>
    <w:rsid w:val="00C214C1"/>
    <w:rsid w:val="00C215F7"/>
    <w:rsid w:val="00C21687"/>
    <w:rsid w:val="00C21837"/>
    <w:rsid w:val="00C21C91"/>
    <w:rsid w:val="00C21CC9"/>
    <w:rsid w:val="00C21E35"/>
    <w:rsid w:val="00C2210A"/>
    <w:rsid w:val="00C221BA"/>
    <w:rsid w:val="00C223F1"/>
    <w:rsid w:val="00C22550"/>
    <w:rsid w:val="00C22669"/>
    <w:rsid w:val="00C22813"/>
    <w:rsid w:val="00C22DA1"/>
    <w:rsid w:val="00C22DF3"/>
    <w:rsid w:val="00C22E46"/>
    <w:rsid w:val="00C231C2"/>
    <w:rsid w:val="00C23689"/>
    <w:rsid w:val="00C23859"/>
    <w:rsid w:val="00C23B0C"/>
    <w:rsid w:val="00C23E31"/>
    <w:rsid w:val="00C23E8B"/>
    <w:rsid w:val="00C23F62"/>
    <w:rsid w:val="00C2412B"/>
    <w:rsid w:val="00C241C2"/>
    <w:rsid w:val="00C2430D"/>
    <w:rsid w:val="00C24332"/>
    <w:rsid w:val="00C2448E"/>
    <w:rsid w:val="00C24547"/>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C4"/>
    <w:rsid w:val="00C27736"/>
    <w:rsid w:val="00C277E7"/>
    <w:rsid w:val="00C278A1"/>
    <w:rsid w:val="00C279C8"/>
    <w:rsid w:val="00C27BB0"/>
    <w:rsid w:val="00C30234"/>
    <w:rsid w:val="00C3023E"/>
    <w:rsid w:val="00C306AC"/>
    <w:rsid w:val="00C30897"/>
    <w:rsid w:val="00C30A7D"/>
    <w:rsid w:val="00C30CF3"/>
    <w:rsid w:val="00C30DAA"/>
    <w:rsid w:val="00C30FD5"/>
    <w:rsid w:val="00C31019"/>
    <w:rsid w:val="00C31288"/>
    <w:rsid w:val="00C3139E"/>
    <w:rsid w:val="00C315C1"/>
    <w:rsid w:val="00C315E8"/>
    <w:rsid w:val="00C31608"/>
    <w:rsid w:val="00C31B37"/>
    <w:rsid w:val="00C31B49"/>
    <w:rsid w:val="00C31C56"/>
    <w:rsid w:val="00C31F07"/>
    <w:rsid w:val="00C31F3B"/>
    <w:rsid w:val="00C32299"/>
    <w:rsid w:val="00C322F9"/>
    <w:rsid w:val="00C324CE"/>
    <w:rsid w:val="00C3293A"/>
    <w:rsid w:val="00C32AF9"/>
    <w:rsid w:val="00C330E0"/>
    <w:rsid w:val="00C33391"/>
    <w:rsid w:val="00C335A1"/>
    <w:rsid w:val="00C33600"/>
    <w:rsid w:val="00C3372C"/>
    <w:rsid w:val="00C338B4"/>
    <w:rsid w:val="00C33AFD"/>
    <w:rsid w:val="00C33D33"/>
    <w:rsid w:val="00C33F2C"/>
    <w:rsid w:val="00C34119"/>
    <w:rsid w:val="00C3418E"/>
    <w:rsid w:val="00C3434C"/>
    <w:rsid w:val="00C344DF"/>
    <w:rsid w:val="00C345A0"/>
    <w:rsid w:val="00C34641"/>
    <w:rsid w:val="00C34AB1"/>
    <w:rsid w:val="00C34BF3"/>
    <w:rsid w:val="00C34F81"/>
    <w:rsid w:val="00C34FAE"/>
    <w:rsid w:val="00C3511B"/>
    <w:rsid w:val="00C356ED"/>
    <w:rsid w:val="00C35895"/>
    <w:rsid w:val="00C35BBA"/>
    <w:rsid w:val="00C35E5E"/>
    <w:rsid w:val="00C35ED4"/>
    <w:rsid w:val="00C35F2B"/>
    <w:rsid w:val="00C36264"/>
    <w:rsid w:val="00C367B1"/>
    <w:rsid w:val="00C36A3E"/>
    <w:rsid w:val="00C36B2A"/>
    <w:rsid w:val="00C36DE4"/>
    <w:rsid w:val="00C36F9E"/>
    <w:rsid w:val="00C37003"/>
    <w:rsid w:val="00C37079"/>
    <w:rsid w:val="00C37260"/>
    <w:rsid w:val="00C37445"/>
    <w:rsid w:val="00C3758D"/>
    <w:rsid w:val="00C37854"/>
    <w:rsid w:val="00C37A13"/>
    <w:rsid w:val="00C37A62"/>
    <w:rsid w:val="00C37B09"/>
    <w:rsid w:val="00C37C85"/>
    <w:rsid w:val="00C40039"/>
    <w:rsid w:val="00C402BB"/>
    <w:rsid w:val="00C402EF"/>
    <w:rsid w:val="00C4045B"/>
    <w:rsid w:val="00C40485"/>
    <w:rsid w:val="00C40790"/>
    <w:rsid w:val="00C40A6F"/>
    <w:rsid w:val="00C40F96"/>
    <w:rsid w:val="00C41179"/>
    <w:rsid w:val="00C412EE"/>
    <w:rsid w:val="00C4131A"/>
    <w:rsid w:val="00C4139A"/>
    <w:rsid w:val="00C419F6"/>
    <w:rsid w:val="00C41A55"/>
    <w:rsid w:val="00C41C5A"/>
    <w:rsid w:val="00C41CC6"/>
    <w:rsid w:val="00C4214D"/>
    <w:rsid w:val="00C4214E"/>
    <w:rsid w:val="00C4216E"/>
    <w:rsid w:val="00C423E3"/>
    <w:rsid w:val="00C424AF"/>
    <w:rsid w:val="00C42624"/>
    <w:rsid w:val="00C42818"/>
    <w:rsid w:val="00C42D5A"/>
    <w:rsid w:val="00C42D6F"/>
    <w:rsid w:val="00C430BE"/>
    <w:rsid w:val="00C433BD"/>
    <w:rsid w:val="00C436D7"/>
    <w:rsid w:val="00C43955"/>
    <w:rsid w:val="00C4399C"/>
    <w:rsid w:val="00C43C72"/>
    <w:rsid w:val="00C44088"/>
    <w:rsid w:val="00C440B4"/>
    <w:rsid w:val="00C44451"/>
    <w:rsid w:val="00C444A5"/>
    <w:rsid w:val="00C44985"/>
    <w:rsid w:val="00C44B50"/>
    <w:rsid w:val="00C44CB4"/>
    <w:rsid w:val="00C44F53"/>
    <w:rsid w:val="00C44F84"/>
    <w:rsid w:val="00C4526E"/>
    <w:rsid w:val="00C452BD"/>
    <w:rsid w:val="00C45324"/>
    <w:rsid w:val="00C4539D"/>
    <w:rsid w:val="00C45434"/>
    <w:rsid w:val="00C45879"/>
    <w:rsid w:val="00C458AC"/>
    <w:rsid w:val="00C45AAA"/>
    <w:rsid w:val="00C45D41"/>
    <w:rsid w:val="00C45D70"/>
    <w:rsid w:val="00C45DA4"/>
    <w:rsid w:val="00C45DB0"/>
    <w:rsid w:val="00C45DE4"/>
    <w:rsid w:val="00C45EF0"/>
    <w:rsid w:val="00C45EF7"/>
    <w:rsid w:val="00C460F5"/>
    <w:rsid w:val="00C46143"/>
    <w:rsid w:val="00C464E8"/>
    <w:rsid w:val="00C4667D"/>
    <w:rsid w:val="00C4684F"/>
    <w:rsid w:val="00C469DC"/>
    <w:rsid w:val="00C46BDB"/>
    <w:rsid w:val="00C46C87"/>
    <w:rsid w:val="00C46D5F"/>
    <w:rsid w:val="00C46E1C"/>
    <w:rsid w:val="00C4727C"/>
    <w:rsid w:val="00C47708"/>
    <w:rsid w:val="00C477D9"/>
    <w:rsid w:val="00C47CA9"/>
    <w:rsid w:val="00C47CEA"/>
    <w:rsid w:val="00C47F2E"/>
    <w:rsid w:val="00C47FED"/>
    <w:rsid w:val="00C50121"/>
    <w:rsid w:val="00C5022E"/>
    <w:rsid w:val="00C50801"/>
    <w:rsid w:val="00C50A38"/>
    <w:rsid w:val="00C50B65"/>
    <w:rsid w:val="00C50E42"/>
    <w:rsid w:val="00C50EF2"/>
    <w:rsid w:val="00C50FD6"/>
    <w:rsid w:val="00C510DD"/>
    <w:rsid w:val="00C510F0"/>
    <w:rsid w:val="00C51269"/>
    <w:rsid w:val="00C51597"/>
    <w:rsid w:val="00C5166E"/>
    <w:rsid w:val="00C5171B"/>
    <w:rsid w:val="00C521CC"/>
    <w:rsid w:val="00C52272"/>
    <w:rsid w:val="00C522A2"/>
    <w:rsid w:val="00C522D3"/>
    <w:rsid w:val="00C52545"/>
    <w:rsid w:val="00C52735"/>
    <w:rsid w:val="00C52811"/>
    <w:rsid w:val="00C528D6"/>
    <w:rsid w:val="00C529E5"/>
    <w:rsid w:val="00C52AB9"/>
    <w:rsid w:val="00C52CA0"/>
    <w:rsid w:val="00C52CA4"/>
    <w:rsid w:val="00C52D34"/>
    <w:rsid w:val="00C52ED0"/>
    <w:rsid w:val="00C53084"/>
    <w:rsid w:val="00C531DD"/>
    <w:rsid w:val="00C53572"/>
    <w:rsid w:val="00C53582"/>
    <w:rsid w:val="00C53888"/>
    <w:rsid w:val="00C538C1"/>
    <w:rsid w:val="00C53AEA"/>
    <w:rsid w:val="00C53C9B"/>
    <w:rsid w:val="00C53F8A"/>
    <w:rsid w:val="00C53FF7"/>
    <w:rsid w:val="00C540FB"/>
    <w:rsid w:val="00C5414F"/>
    <w:rsid w:val="00C5417C"/>
    <w:rsid w:val="00C5442E"/>
    <w:rsid w:val="00C547F3"/>
    <w:rsid w:val="00C54BBD"/>
    <w:rsid w:val="00C54BEB"/>
    <w:rsid w:val="00C54C3F"/>
    <w:rsid w:val="00C54E29"/>
    <w:rsid w:val="00C54F68"/>
    <w:rsid w:val="00C55093"/>
    <w:rsid w:val="00C550E6"/>
    <w:rsid w:val="00C554A5"/>
    <w:rsid w:val="00C55583"/>
    <w:rsid w:val="00C555C6"/>
    <w:rsid w:val="00C5571D"/>
    <w:rsid w:val="00C5598D"/>
    <w:rsid w:val="00C55B2A"/>
    <w:rsid w:val="00C55D04"/>
    <w:rsid w:val="00C55D65"/>
    <w:rsid w:val="00C55ED3"/>
    <w:rsid w:val="00C56631"/>
    <w:rsid w:val="00C5678B"/>
    <w:rsid w:val="00C5694C"/>
    <w:rsid w:val="00C56C7E"/>
    <w:rsid w:val="00C56E71"/>
    <w:rsid w:val="00C56F86"/>
    <w:rsid w:val="00C5730F"/>
    <w:rsid w:val="00C575DD"/>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1008"/>
    <w:rsid w:val="00C61285"/>
    <w:rsid w:val="00C613E6"/>
    <w:rsid w:val="00C61412"/>
    <w:rsid w:val="00C61483"/>
    <w:rsid w:val="00C61505"/>
    <w:rsid w:val="00C6161B"/>
    <w:rsid w:val="00C61971"/>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DFA"/>
    <w:rsid w:val="00C63012"/>
    <w:rsid w:val="00C63560"/>
    <w:rsid w:val="00C63616"/>
    <w:rsid w:val="00C63735"/>
    <w:rsid w:val="00C63755"/>
    <w:rsid w:val="00C637EE"/>
    <w:rsid w:val="00C63815"/>
    <w:rsid w:val="00C63ACB"/>
    <w:rsid w:val="00C63C1A"/>
    <w:rsid w:val="00C63D1F"/>
    <w:rsid w:val="00C63E53"/>
    <w:rsid w:val="00C63F87"/>
    <w:rsid w:val="00C64333"/>
    <w:rsid w:val="00C64519"/>
    <w:rsid w:val="00C64816"/>
    <w:rsid w:val="00C64BB6"/>
    <w:rsid w:val="00C64C13"/>
    <w:rsid w:val="00C64C52"/>
    <w:rsid w:val="00C64CA7"/>
    <w:rsid w:val="00C64E1E"/>
    <w:rsid w:val="00C64E8B"/>
    <w:rsid w:val="00C64EED"/>
    <w:rsid w:val="00C65023"/>
    <w:rsid w:val="00C65068"/>
    <w:rsid w:val="00C6522A"/>
    <w:rsid w:val="00C656E2"/>
    <w:rsid w:val="00C659B0"/>
    <w:rsid w:val="00C659BE"/>
    <w:rsid w:val="00C65E9D"/>
    <w:rsid w:val="00C6601E"/>
    <w:rsid w:val="00C66091"/>
    <w:rsid w:val="00C661E0"/>
    <w:rsid w:val="00C667B6"/>
    <w:rsid w:val="00C66997"/>
    <w:rsid w:val="00C66A49"/>
    <w:rsid w:val="00C66BFC"/>
    <w:rsid w:val="00C66DBF"/>
    <w:rsid w:val="00C670FA"/>
    <w:rsid w:val="00C6715B"/>
    <w:rsid w:val="00C673DC"/>
    <w:rsid w:val="00C67422"/>
    <w:rsid w:val="00C67514"/>
    <w:rsid w:val="00C677D6"/>
    <w:rsid w:val="00C678B3"/>
    <w:rsid w:val="00C67ACA"/>
    <w:rsid w:val="00C67B8A"/>
    <w:rsid w:val="00C67B92"/>
    <w:rsid w:val="00C67CEB"/>
    <w:rsid w:val="00C67E3B"/>
    <w:rsid w:val="00C67F90"/>
    <w:rsid w:val="00C67FB8"/>
    <w:rsid w:val="00C7007D"/>
    <w:rsid w:val="00C70203"/>
    <w:rsid w:val="00C70215"/>
    <w:rsid w:val="00C70246"/>
    <w:rsid w:val="00C7030E"/>
    <w:rsid w:val="00C704A4"/>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F19"/>
    <w:rsid w:val="00C71FF4"/>
    <w:rsid w:val="00C72067"/>
    <w:rsid w:val="00C7216F"/>
    <w:rsid w:val="00C724D2"/>
    <w:rsid w:val="00C725A9"/>
    <w:rsid w:val="00C725F7"/>
    <w:rsid w:val="00C72933"/>
    <w:rsid w:val="00C72A77"/>
    <w:rsid w:val="00C72A9F"/>
    <w:rsid w:val="00C72B0E"/>
    <w:rsid w:val="00C72CC0"/>
    <w:rsid w:val="00C73209"/>
    <w:rsid w:val="00C73295"/>
    <w:rsid w:val="00C73303"/>
    <w:rsid w:val="00C73651"/>
    <w:rsid w:val="00C7366F"/>
    <w:rsid w:val="00C736BD"/>
    <w:rsid w:val="00C737BD"/>
    <w:rsid w:val="00C73A19"/>
    <w:rsid w:val="00C73BB4"/>
    <w:rsid w:val="00C73C42"/>
    <w:rsid w:val="00C73F0B"/>
    <w:rsid w:val="00C74093"/>
    <w:rsid w:val="00C7416E"/>
    <w:rsid w:val="00C7418E"/>
    <w:rsid w:val="00C741D2"/>
    <w:rsid w:val="00C7438C"/>
    <w:rsid w:val="00C7448A"/>
    <w:rsid w:val="00C747BA"/>
    <w:rsid w:val="00C74835"/>
    <w:rsid w:val="00C7493C"/>
    <w:rsid w:val="00C7495B"/>
    <w:rsid w:val="00C749DD"/>
    <w:rsid w:val="00C74A51"/>
    <w:rsid w:val="00C74E94"/>
    <w:rsid w:val="00C75099"/>
    <w:rsid w:val="00C7516C"/>
    <w:rsid w:val="00C7527D"/>
    <w:rsid w:val="00C75416"/>
    <w:rsid w:val="00C754C7"/>
    <w:rsid w:val="00C758DE"/>
    <w:rsid w:val="00C759DA"/>
    <w:rsid w:val="00C75C20"/>
    <w:rsid w:val="00C75E5E"/>
    <w:rsid w:val="00C760AE"/>
    <w:rsid w:val="00C7644E"/>
    <w:rsid w:val="00C76475"/>
    <w:rsid w:val="00C764D9"/>
    <w:rsid w:val="00C766FA"/>
    <w:rsid w:val="00C76A14"/>
    <w:rsid w:val="00C771AC"/>
    <w:rsid w:val="00C774D3"/>
    <w:rsid w:val="00C777BC"/>
    <w:rsid w:val="00C778F2"/>
    <w:rsid w:val="00C77AAE"/>
    <w:rsid w:val="00C77C74"/>
    <w:rsid w:val="00C77CE3"/>
    <w:rsid w:val="00C8027C"/>
    <w:rsid w:val="00C80379"/>
    <w:rsid w:val="00C8038C"/>
    <w:rsid w:val="00C8065A"/>
    <w:rsid w:val="00C806D8"/>
    <w:rsid w:val="00C806E9"/>
    <w:rsid w:val="00C809B9"/>
    <w:rsid w:val="00C809D3"/>
    <w:rsid w:val="00C80CFE"/>
    <w:rsid w:val="00C80E1C"/>
    <w:rsid w:val="00C8101D"/>
    <w:rsid w:val="00C81176"/>
    <w:rsid w:val="00C8144E"/>
    <w:rsid w:val="00C81515"/>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F1"/>
    <w:rsid w:val="00C82B19"/>
    <w:rsid w:val="00C82C0D"/>
    <w:rsid w:val="00C82EA0"/>
    <w:rsid w:val="00C82EBD"/>
    <w:rsid w:val="00C83013"/>
    <w:rsid w:val="00C83047"/>
    <w:rsid w:val="00C83070"/>
    <w:rsid w:val="00C8320B"/>
    <w:rsid w:val="00C83595"/>
    <w:rsid w:val="00C8369E"/>
    <w:rsid w:val="00C83853"/>
    <w:rsid w:val="00C83B78"/>
    <w:rsid w:val="00C83BC5"/>
    <w:rsid w:val="00C83CCC"/>
    <w:rsid w:val="00C8441F"/>
    <w:rsid w:val="00C84711"/>
    <w:rsid w:val="00C84767"/>
    <w:rsid w:val="00C849C0"/>
    <w:rsid w:val="00C849C5"/>
    <w:rsid w:val="00C84B67"/>
    <w:rsid w:val="00C84BE3"/>
    <w:rsid w:val="00C84C20"/>
    <w:rsid w:val="00C84DC4"/>
    <w:rsid w:val="00C85070"/>
    <w:rsid w:val="00C854A8"/>
    <w:rsid w:val="00C85755"/>
    <w:rsid w:val="00C85AD5"/>
    <w:rsid w:val="00C85B48"/>
    <w:rsid w:val="00C85EAA"/>
    <w:rsid w:val="00C86053"/>
    <w:rsid w:val="00C860CA"/>
    <w:rsid w:val="00C86957"/>
    <w:rsid w:val="00C86992"/>
    <w:rsid w:val="00C86A23"/>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A5D"/>
    <w:rsid w:val="00C90A6C"/>
    <w:rsid w:val="00C90AFA"/>
    <w:rsid w:val="00C90BB3"/>
    <w:rsid w:val="00C90C5F"/>
    <w:rsid w:val="00C90D51"/>
    <w:rsid w:val="00C90D57"/>
    <w:rsid w:val="00C90D5F"/>
    <w:rsid w:val="00C90E2B"/>
    <w:rsid w:val="00C90E3D"/>
    <w:rsid w:val="00C90F01"/>
    <w:rsid w:val="00C91121"/>
    <w:rsid w:val="00C9113C"/>
    <w:rsid w:val="00C91586"/>
    <w:rsid w:val="00C9170E"/>
    <w:rsid w:val="00C91887"/>
    <w:rsid w:val="00C918C2"/>
    <w:rsid w:val="00C919F7"/>
    <w:rsid w:val="00C919FF"/>
    <w:rsid w:val="00C91DBB"/>
    <w:rsid w:val="00C91F90"/>
    <w:rsid w:val="00C91FDF"/>
    <w:rsid w:val="00C92086"/>
    <w:rsid w:val="00C920C2"/>
    <w:rsid w:val="00C92141"/>
    <w:rsid w:val="00C92420"/>
    <w:rsid w:val="00C9257B"/>
    <w:rsid w:val="00C9285F"/>
    <w:rsid w:val="00C92AFD"/>
    <w:rsid w:val="00C92C49"/>
    <w:rsid w:val="00C92E03"/>
    <w:rsid w:val="00C92F4E"/>
    <w:rsid w:val="00C93080"/>
    <w:rsid w:val="00C930FD"/>
    <w:rsid w:val="00C93152"/>
    <w:rsid w:val="00C93315"/>
    <w:rsid w:val="00C93976"/>
    <w:rsid w:val="00C93CAE"/>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D4"/>
    <w:rsid w:val="00C95AE5"/>
    <w:rsid w:val="00C95DEA"/>
    <w:rsid w:val="00C95E7A"/>
    <w:rsid w:val="00C95FA3"/>
    <w:rsid w:val="00C96037"/>
    <w:rsid w:val="00C961E7"/>
    <w:rsid w:val="00C96218"/>
    <w:rsid w:val="00C96243"/>
    <w:rsid w:val="00C962B6"/>
    <w:rsid w:val="00C96353"/>
    <w:rsid w:val="00C9638D"/>
    <w:rsid w:val="00C96412"/>
    <w:rsid w:val="00C9647E"/>
    <w:rsid w:val="00C96484"/>
    <w:rsid w:val="00C9648A"/>
    <w:rsid w:val="00C96A48"/>
    <w:rsid w:val="00C970BE"/>
    <w:rsid w:val="00C97317"/>
    <w:rsid w:val="00C974FC"/>
    <w:rsid w:val="00C974FD"/>
    <w:rsid w:val="00C978DD"/>
    <w:rsid w:val="00C9796C"/>
    <w:rsid w:val="00C97B29"/>
    <w:rsid w:val="00C97E32"/>
    <w:rsid w:val="00CA08A2"/>
    <w:rsid w:val="00CA0AF3"/>
    <w:rsid w:val="00CA0BDB"/>
    <w:rsid w:val="00CA0C0B"/>
    <w:rsid w:val="00CA0F5D"/>
    <w:rsid w:val="00CA115B"/>
    <w:rsid w:val="00CA136F"/>
    <w:rsid w:val="00CA141C"/>
    <w:rsid w:val="00CA1674"/>
    <w:rsid w:val="00CA168B"/>
    <w:rsid w:val="00CA168F"/>
    <w:rsid w:val="00CA18DA"/>
    <w:rsid w:val="00CA1D24"/>
    <w:rsid w:val="00CA1F55"/>
    <w:rsid w:val="00CA21F9"/>
    <w:rsid w:val="00CA2264"/>
    <w:rsid w:val="00CA234F"/>
    <w:rsid w:val="00CA247D"/>
    <w:rsid w:val="00CA24BE"/>
    <w:rsid w:val="00CA24D2"/>
    <w:rsid w:val="00CA2621"/>
    <w:rsid w:val="00CA281D"/>
    <w:rsid w:val="00CA29C8"/>
    <w:rsid w:val="00CA2ED0"/>
    <w:rsid w:val="00CA2FAB"/>
    <w:rsid w:val="00CA3119"/>
    <w:rsid w:val="00CA3161"/>
    <w:rsid w:val="00CA3593"/>
    <w:rsid w:val="00CA3678"/>
    <w:rsid w:val="00CA3A1C"/>
    <w:rsid w:val="00CA3B5D"/>
    <w:rsid w:val="00CA3B6C"/>
    <w:rsid w:val="00CA3CAF"/>
    <w:rsid w:val="00CA3D81"/>
    <w:rsid w:val="00CA3E1D"/>
    <w:rsid w:val="00CA3E5C"/>
    <w:rsid w:val="00CA4125"/>
    <w:rsid w:val="00CA4243"/>
    <w:rsid w:val="00CA42AA"/>
    <w:rsid w:val="00CA44C8"/>
    <w:rsid w:val="00CA4506"/>
    <w:rsid w:val="00CA45A6"/>
    <w:rsid w:val="00CA4717"/>
    <w:rsid w:val="00CA47AD"/>
    <w:rsid w:val="00CA489C"/>
    <w:rsid w:val="00CA4AD5"/>
    <w:rsid w:val="00CA4C4E"/>
    <w:rsid w:val="00CA4CED"/>
    <w:rsid w:val="00CA4E5D"/>
    <w:rsid w:val="00CA4EB3"/>
    <w:rsid w:val="00CA50A6"/>
    <w:rsid w:val="00CA535E"/>
    <w:rsid w:val="00CA5379"/>
    <w:rsid w:val="00CA5422"/>
    <w:rsid w:val="00CA5581"/>
    <w:rsid w:val="00CA5608"/>
    <w:rsid w:val="00CA56FB"/>
    <w:rsid w:val="00CA5AA6"/>
    <w:rsid w:val="00CA5C9F"/>
    <w:rsid w:val="00CA5DAC"/>
    <w:rsid w:val="00CA5FE5"/>
    <w:rsid w:val="00CA62C9"/>
    <w:rsid w:val="00CA652F"/>
    <w:rsid w:val="00CA682B"/>
    <w:rsid w:val="00CA6AAE"/>
    <w:rsid w:val="00CA6AB3"/>
    <w:rsid w:val="00CA6EC6"/>
    <w:rsid w:val="00CA70B0"/>
    <w:rsid w:val="00CA7170"/>
    <w:rsid w:val="00CA7196"/>
    <w:rsid w:val="00CA7256"/>
    <w:rsid w:val="00CA75FC"/>
    <w:rsid w:val="00CA7695"/>
    <w:rsid w:val="00CA7745"/>
    <w:rsid w:val="00CA79FA"/>
    <w:rsid w:val="00CA7D06"/>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FE"/>
    <w:rsid w:val="00CB19DB"/>
    <w:rsid w:val="00CB19E9"/>
    <w:rsid w:val="00CB1AF7"/>
    <w:rsid w:val="00CB1B50"/>
    <w:rsid w:val="00CB1B82"/>
    <w:rsid w:val="00CB1E44"/>
    <w:rsid w:val="00CB244A"/>
    <w:rsid w:val="00CB27BE"/>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01E"/>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33"/>
    <w:rsid w:val="00CB654B"/>
    <w:rsid w:val="00CB682A"/>
    <w:rsid w:val="00CB6919"/>
    <w:rsid w:val="00CB6B29"/>
    <w:rsid w:val="00CB6E5E"/>
    <w:rsid w:val="00CB76CC"/>
    <w:rsid w:val="00CB7711"/>
    <w:rsid w:val="00CB78CD"/>
    <w:rsid w:val="00CB795A"/>
    <w:rsid w:val="00CB797F"/>
    <w:rsid w:val="00CB7999"/>
    <w:rsid w:val="00CB7C33"/>
    <w:rsid w:val="00CB7DA2"/>
    <w:rsid w:val="00CB7E43"/>
    <w:rsid w:val="00CC004A"/>
    <w:rsid w:val="00CC0106"/>
    <w:rsid w:val="00CC01ED"/>
    <w:rsid w:val="00CC0244"/>
    <w:rsid w:val="00CC0404"/>
    <w:rsid w:val="00CC0A65"/>
    <w:rsid w:val="00CC0E38"/>
    <w:rsid w:val="00CC11C7"/>
    <w:rsid w:val="00CC14BE"/>
    <w:rsid w:val="00CC152B"/>
    <w:rsid w:val="00CC1624"/>
    <w:rsid w:val="00CC18E5"/>
    <w:rsid w:val="00CC1B29"/>
    <w:rsid w:val="00CC1FE5"/>
    <w:rsid w:val="00CC208E"/>
    <w:rsid w:val="00CC21E9"/>
    <w:rsid w:val="00CC2201"/>
    <w:rsid w:val="00CC24C1"/>
    <w:rsid w:val="00CC290C"/>
    <w:rsid w:val="00CC2E49"/>
    <w:rsid w:val="00CC34D8"/>
    <w:rsid w:val="00CC351C"/>
    <w:rsid w:val="00CC3737"/>
    <w:rsid w:val="00CC38AD"/>
    <w:rsid w:val="00CC3B6B"/>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46C"/>
    <w:rsid w:val="00CC5F87"/>
    <w:rsid w:val="00CC6082"/>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E3A"/>
    <w:rsid w:val="00CC7FD1"/>
    <w:rsid w:val="00CC7FFB"/>
    <w:rsid w:val="00CD00AE"/>
    <w:rsid w:val="00CD01E6"/>
    <w:rsid w:val="00CD0202"/>
    <w:rsid w:val="00CD0458"/>
    <w:rsid w:val="00CD05C8"/>
    <w:rsid w:val="00CD05CE"/>
    <w:rsid w:val="00CD06F2"/>
    <w:rsid w:val="00CD07F6"/>
    <w:rsid w:val="00CD089F"/>
    <w:rsid w:val="00CD0E99"/>
    <w:rsid w:val="00CD1101"/>
    <w:rsid w:val="00CD171B"/>
    <w:rsid w:val="00CD17E1"/>
    <w:rsid w:val="00CD17FB"/>
    <w:rsid w:val="00CD1A92"/>
    <w:rsid w:val="00CD1BB4"/>
    <w:rsid w:val="00CD1F25"/>
    <w:rsid w:val="00CD1F55"/>
    <w:rsid w:val="00CD20BD"/>
    <w:rsid w:val="00CD23CA"/>
    <w:rsid w:val="00CD26D8"/>
    <w:rsid w:val="00CD27F9"/>
    <w:rsid w:val="00CD2902"/>
    <w:rsid w:val="00CD2DB9"/>
    <w:rsid w:val="00CD2E5B"/>
    <w:rsid w:val="00CD314E"/>
    <w:rsid w:val="00CD3291"/>
    <w:rsid w:val="00CD3495"/>
    <w:rsid w:val="00CD3619"/>
    <w:rsid w:val="00CD37B3"/>
    <w:rsid w:val="00CD3B6D"/>
    <w:rsid w:val="00CD3D5C"/>
    <w:rsid w:val="00CD3DBF"/>
    <w:rsid w:val="00CD3EC5"/>
    <w:rsid w:val="00CD3F28"/>
    <w:rsid w:val="00CD4021"/>
    <w:rsid w:val="00CD40E8"/>
    <w:rsid w:val="00CD43D8"/>
    <w:rsid w:val="00CD448F"/>
    <w:rsid w:val="00CD451A"/>
    <w:rsid w:val="00CD4600"/>
    <w:rsid w:val="00CD470C"/>
    <w:rsid w:val="00CD49B2"/>
    <w:rsid w:val="00CD49C0"/>
    <w:rsid w:val="00CD4B89"/>
    <w:rsid w:val="00CD4CE0"/>
    <w:rsid w:val="00CD4D21"/>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ED2"/>
    <w:rsid w:val="00CD7171"/>
    <w:rsid w:val="00CD7250"/>
    <w:rsid w:val="00CD7610"/>
    <w:rsid w:val="00CD763E"/>
    <w:rsid w:val="00CD7822"/>
    <w:rsid w:val="00CD7A4D"/>
    <w:rsid w:val="00CD7B98"/>
    <w:rsid w:val="00CD7FA0"/>
    <w:rsid w:val="00CE01AD"/>
    <w:rsid w:val="00CE028F"/>
    <w:rsid w:val="00CE077E"/>
    <w:rsid w:val="00CE07BA"/>
    <w:rsid w:val="00CE0975"/>
    <w:rsid w:val="00CE0A18"/>
    <w:rsid w:val="00CE0A2C"/>
    <w:rsid w:val="00CE0AE7"/>
    <w:rsid w:val="00CE0C79"/>
    <w:rsid w:val="00CE0DC1"/>
    <w:rsid w:val="00CE0EBE"/>
    <w:rsid w:val="00CE0F10"/>
    <w:rsid w:val="00CE14CF"/>
    <w:rsid w:val="00CE1A22"/>
    <w:rsid w:val="00CE1BD9"/>
    <w:rsid w:val="00CE2202"/>
    <w:rsid w:val="00CE246B"/>
    <w:rsid w:val="00CE2781"/>
    <w:rsid w:val="00CE27DD"/>
    <w:rsid w:val="00CE2804"/>
    <w:rsid w:val="00CE2B12"/>
    <w:rsid w:val="00CE2EEC"/>
    <w:rsid w:val="00CE33DA"/>
    <w:rsid w:val="00CE3626"/>
    <w:rsid w:val="00CE3774"/>
    <w:rsid w:val="00CE37BE"/>
    <w:rsid w:val="00CE3B28"/>
    <w:rsid w:val="00CE3BE7"/>
    <w:rsid w:val="00CE3C10"/>
    <w:rsid w:val="00CE3C27"/>
    <w:rsid w:val="00CE3C70"/>
    <w:rsid w:val="00CE40E1"/>
    <w:rsid w:val="00CE411D"/>
    <w:rsid w:val="00CE42A8"/>
    <w:rsid w:val="00CE43B8"/>
    <w:rsid w:val="00CE4518"/>
    <w:rsid w:val="00CE46A9"/>
    <w:rsid w:val="00CE4B9C"/>
    <w:rsid w:val="00CE4BF7"/>
    <w:rsid w:val="00CE4C1C"/>
    <w:rsid w:val="00CE4CF8"/>
    <w:rsid w:val="00CE4D8F"/>
    <w:rsid w:val="00CE4E80"/>
    <w:rsid w:val="00CE5436"/>
    <w:rsid w:val="00CE58EE"/>
    <w:rsid w:val="00CE5D62"/>
    <w:rsid w:val="00CE5D8D"/>
    <w:rsid w:val="00CE5E99"/>
    <w:rsid w:val="00CE5F83"/>
    <w:rsid w:val="00CE608C"/>
    <w:rsid w:val="00CE60E5"/>
    <w:rsid w:val="00CE6266"/>
    <w:rsid w:val="00CE638C"/>
    <w:rsid w:val="00CE63F7"/>
    <w:rsid w:val="00CE6634"/>
    <w:rsid w:val="00CE6786"/>
    <w:rsid w:val="00CE6817"/>
    <w:rsid w:val="00CE68FC"/>
    <w:rsid w:val="00CE6907"/>
    <w:rsid w:val="00CE6C5C"/>
    <w:rsid w:val="00CE6EDE"/>
    <w:rsid w:val="00CE7059"/>
    <w:rsid w:val="00CE70F1"/>
    <w:rsid w:val="00CE7141"/>
    <w:rsid w:val="00CE721F"/>
    <w:rsid w:val="00CE73BA"/>
    <w:rsid w:val="00CE76C2"/>
    <w:rsid w:val="00CE7847"/>
    <w:rsid w:val="00CE79EC"/>
    <w:rsid w:val="00CE7A06"/>
    <w:rsid w:val="00CE7A1C"/>
    <w:rsid w:val="00CE7A45"/>
    <w:rsid w:val="00CE7A69"/>
    <w:rsid w:val="00CE7C31"/>
    <w:rsid w:val="00CE7C8B"/>
    <w:rsid w:val="00CE7D73"/>
    <w:rsid w:val="00CE7F4F"/>
    <w:rsid w:val="00CE7F8A"/>
    <w:rsid w:val="00CF002E"/>
    <w:rsid w:val="00CF0096"/>
    <w:rsid w:val="00CF02AC"/>
    <w:rsid w:val="00CF07D7"/>
    <w:rsid w:val="00CF08D6"/>
    <w:rsid w:val="00CF0980"/>
    <w:rsid w:val="00CF09F9"/>
    <w:rsid w:val="00CF0A5D"/>
    <w:rsid w:val="00CF0BD5"/>
    <w:rsid w:val="00CF0E66"/>
    <w:rsid w:val="00CF0E7D"/>
    <w:rsid w:val="00CF1010"/>
    <w:rsid w:val="00CF11E6"/>
    <w:rsid w:val="00CF142C"/>
    <w:rsid w:val="00CF1BF4"/>
    <w:rsid w:val="00CF1D02"/>
    <w:rsid w:val="00CF1E70"/>
    <w:rsid w:val="00CF2143"/>
    <w:rsid w:val="00CF2324"/>
    <w:rsid w:val="00CF23ED"/>
    <w:rsid w:val="00CF2838"/>
    <w:rsid w:val="00CF2A25"/>
    <w:rsid w:val="00CF2C58"/>
    <w:rsid w:val="00CF2D01"/>
    <w:rsid w:val="00CF2F19"/>
    <w:rsid w:val="00CF3137"/>
    <w:rsid w:val="00CF3220"/>
    <w:rsid w:val="00CF3472"/>
    <w:rsid w:val="00CF38D4"/>
    <w:rsid w:val="00CF3A34"/>
    <w:rsid w:val="00CF3A81"/>
    <w:rsid w:val="00CF3B5E"/>
    <w:rsid w:val="00CF3C64"/>
    <w:rsid w:val="00CF3D62"/>
    <w:rsid w:val="00CF3DB6"/>
    <w:rsid w:val="00CF3F37"/>
    <w:rsid w:val="00CF43FF"/>
    <w:rsid w:val="00CF4533"/>
    <w:rsid w:val="00CF45D9"/>
    <w:rsid w:val="00CF4639"/>
    <w:rsid w:val="00CF4656"/>
    <w:rsid w:val="00CF4752"/>
    <w:rsid w:val="00CF47C2"/>
    <w:rsid w:val="00CF48E1"/>
    <w:rsid w:val="00CF4A34"/>
    <w:rsid w:val="00CF4FCD"/>
    <w:rsid w:val="00CF500D"/>
    <w:rsid w:val="00CF5168"/>
    <w:rsid w:val="00CF5461"/>
    <w:rsid w:val="00CF54C8"/>
    <w:rsid w:val="00CF5587"/>
    <w:rsid w:val="00CF5734"/>
    <w:rsid w:val="00CF57D6"/>
    <w:rsid w:val="00CF59AD"/>
    <w:rsid w:val="00CF5BAA"/>
    <w:rsid w:val="00CF5C68"/>
    <w:rsid w:val="00CF62BB"/>
    <w:rsid w:val="00CF633A"/>
    <w:rsid w:val="00CF66ED"/>
    <w:rsid w:val="00CF6996"/>
    <w:rsid w:val="00CF6BCD"/>
    <w:rsid w:val="00CF6C2A"/>
    <w:rsid w:val="00CF6D57"/>
    <w:rsid w:val="00CF6F6C"/>
    <w:rsid w:val="00CF6FBF"/>
    <w:rsid w:val="00CF718B"/>
    <w:rsid w:val="00CF7357"/>
    <w:rsid w:val="00CF745B"/>
    <w:rsid w:val="00CF75DA"/>
    <w:rsid w:val="00CF7606"/>
    <w:rsid w:val="00CF76A0"/>
    <w:rsid w:val="00CF7811"/>
    <w:rsid w:val="00CF7A76"/>
    <w:rsid w:val="00CF7D49"/>
    <w:rsid w:val="00CF7F6C"/>
    <w:rsid w:val="00D00060"/>
    <w:rsid w:val="00D000D4"/>
    <w:rsid w:val="00D007DA"/>
    <w:rsid w:val="00D008D0"/>
    <w:rsid w:val="00D00949"/>
    <w:rsid w:val="00D00E5F"/>
    <w:rsid w:val="00D00EC0"/>
    <w:rsid w:val="00D0100B"/>
    <w:rsid w:val="00D01052"/>
    <w:rsid w:val="00D01391"/>
    <w:rsid w:val="00D0140B"/>
    <w:rsid w:val="00D014F8"/>
    <w:rsid w:val="00D01508"/>
    <w:rsid w:val="00D016FA"/>
    <w:rsid w:val="00D0187E"/>
    <w:rsid w:val="00D0198F"/>
    <w:rsid w:val="00D01AF0"/>
    <w:rsid w:val="00D01B3D"/>
    <w:rsid w:val="00D01DBA"/>
    <w:rsid w:val="00D01FC3"/>
    <w:rsid w:val="00D020D2"/>
    <w:rsid w:val="00D0222C"/>
    <w:rsid w:val="00D02276"/>
    <w:rsid w:val="00D024EB"/>
    <w:rsid w:val="00D028C0"/>
    <w:rsid w:val="00D0291E"/>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D9"/>
    <w:rsid w:val="00D0592B"/>
    <w:rsid w:val="00D06009"/>
    <w:rsid w:val="00D0605E"/>
    <w:rsid w:val="00D06168"/>
    <w:rsid w:val="00D061D9"/>
    <w:rsid w:val="00D062A4"/>
    <w:rsid w:val="00D06441"/>
    <w:rsid w:val="00D06568"/>
    <w:rsid w:val="00D06A77"/>
    <w:rsid w:val="00D06B13"/>
    <w:rsid w:val="00D06C61"/>
    <w:rsid w:val="00D06DA7"/>
    <w:rsid w:val="00D06DBB"/>
    <w:rsid w:val="00D06E04"/>
    <w:rsid w:val="00D070C0"/>
    <w:rsid w:val="00D073AE"/>
    <w:rsid w:val="00D07500"/>
    <w:rsid w:val="00D077D1"/>
    <w:rsid w:val="00D07866"/>
    <w:rsid w:val="00D078A8"/>
    <w:rsid w:val="00D07D2E"/>
    <w:rsid w:val="00D1071E"/>
    <w:rsid w:val="00D10760"/>
    <w:rsid w:val="00D10EA7"/>
    <w:rsid w:val="00D110BC"/>
    <w:rsid w:val="00D11113"/>
    <w:rsid w:val="00D111F1"/>
    <w:rsid w:val="00D11790"/>
    <w:rsid w:val="00D11E4A"/>
    <w:rsid w:val="00D120DB"/>
    <w:rsid w:val="00D12148"/>
    <w:rsid w:val="00D12206"/>
    <w:rsid w:val="00D12236"/>
    <w:rsid w:val="00D12684"/>
    <w:rsid w:val="00D12935"/>
    <w:rsid w:val="00D12AFC"/>
    <w:rsid w:val="00D12B9F"/>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70"/>
    <w:rsid w:val="00D151AC"/>
    <w:rsid w:val="00D152CF"/>
    <w:rsid w:val="00D15435"/>
    <w:rsid w:val="00D1547D"/>
    <w:rsid w:val="00D15834"/>
    <w:rsid w:val="00D15876"/>
    <w:rsid w:val="00D15963"/>
    <w:rsid w:val="00D15AEB"/>
    <w:rsid w:val="00D15CE3"/>
    <w:rsid w:val="00D15D1D"/>
    <w:rsid w:val="00D1602E"/>
    <w:rsid w:val="00D163B7"/>
    <w:rsid w:val="00D16BAE"/>
    <w:rsid w:val="00D16CAE"/>
    <w:rsid w:val="00D16E87"/>
    <w:rsid w:val="00D16EB2"/>
    <w:rsid w:val="00D17334"/>
    <w:rsid w:val="00D1763C"/>
    <w:rsid w:val="00D17737"/>
    <w:rsid w:val="00D17CD1"/>
    <w:rsid w:val="00D17D04"/>
    <w:rsid w:val="00D17D34"/>
    <w:rsid w:val="00D17EFB"/>
    <w:rsid w:val="00D2017A"/>
    <w:rsid w:val="00D201D1"/>
    <w:rsid w:val="00D20203"/>
    <w:rsid w:val="00D20582"/>
    <w:rsid w:val="00D20661"/>
    <w:rsid w:val="00D207E2"/>
    <w:rsid w:val="00D208DF"/>
    <w:rsid w:val="00D209D5"/>
    <w:rsid w:val="00D20A32"/>
    <w:rsid w:val="00D20AB0"/>
    <w:rsid w:val="00D20AC9"/>
    <w:rsid w:val="00D20D88"/>
    <w:rsid w:val="00D20DDE"/>
    <w:rsid w:val="00D21079"/>
    <w:rsid w:val="00D21253"/>
    <w:rsid w:val="00D214F5"/>
    <w:rsid w:val="00D21505"/>
    <w:rsid w:val="00D21519"/>
    <w:rsid w:val="00D217A7"/>
    <w:rsid w:val="00D21A34"/>
    <w:rsid w:val="00D21C8D"/>
    <w:rsid w:val="00D21F7A"/>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E66"/>
    <w:rsid w:val="00D241CB"/>
    <w:rsid w:val="00D24546"/>
    <w:rsid w:val="00D24685"/>
    <w:rsid w:val="00D24850"/>
    <w:rsid w:val="00D24A3A"/>
    <w:rsid w:val="00D24B5B"/>
    <w:rsid w:val="00D24BE2"/>
    <w:rsid w:val="00D24E14"/>
    <w:rsid w:val="00D24E8E"/>
    <w:rsid w:val="00D24EAE"/>
    <w:rsid w:val="00D25032"/>
    <w:rsid w:val="00D25219"/>
    <w:rsid w:val="00D25335"/>
    <w:rsid w:val="00D25398"/>
    <w:rsid w:val="00D253C5"/>
    <w:rsid w:val="00D253E7"/>
    <w:rsid w:val="00D255BB"/>
    <w:rsid w:val="00D25941"/>
    <w:rsid w:val="00D259A5"/>
    <w:rsid w:val="00D25C6F"/>
    <w:rsid w:val="00D25CA8"/>
    <w:rsid w:val="00D25FE8"/>
    <w:rsid w:val="00D262EE"/>
    <w:rsid w:val="00D2642F"/>
    <w:rsid w:val="00D2660D"/>
    <w:rsid w:val="00D26C23"/>
    <w:rsid w:val="00D26F20"/>
    <w:rsid w:val="00D2720F"/>
    <w:rsid w:val="00D273CF"/>
    <w:rsid w:val="00D2746B"/>
    <w:rsid w:val="00D275F4"/>
    <w:rsid w:val="00D27ABC"/>
    <w:rsid w:val="00D27D6B"/>
    <w:rsid w:val="00D27FDA"/>
    <w:rsid w:val="00D302BA"/>
    <w:rsid w:val="00D304C0"/>
    <w:rsid w:val="00D30816"/>
    <w:rsid w:val="00D30863"/>
    <w:rsid w:val="00D30D34"/>
    <w:rsid w:val="00D30D55"/>
    <w:rsid w:val="00D30E4D"/>
    <w:rsid w:val="00D30FC9"/>
    <w:rsid w:val="00D31200"/>
    <w:rsid w:val="00D3161C"/>
    <w:rsid w:val="00D316E1"/>
    <w:rsid w:val="00D317C2"/>
    <w:rsid w:val="00D3182C"/>
    <w:rsid w:val="00D31A1F"/>
    <w:rsid w:val="00D31AFE"/>
    <w:rsid w:val="00D31BBF"/>
    <w:rsid w:val="00D31D9F"/>
    <w:rsid w:val="00D32033"/>
    <w:rsid w:val="00D32082"/>
    <w:rsid w:val="00D322C4"/>
    <w:rsid w:val="00D322F4"/>
    <w:rsid w:val="00D324B3"/>
    <w:rsid w:val="00D3267C"/>
    <w:rsid w:val="00D326D7"/>
    <w:rsid w:val="00D329C4"/>
    <w:rsid w:val="00D32B0C"/>
    <w:rsid w:val="00D32D02"/>
    <w:rsid w:val="00D32D0F"/>
    <w:rsid w:val="00D32FB8"/>
    <w:rsid w:val="00D3316E"/>
    <w:rsid w:val="00D335EE"/>
    <w:rsid w:val="00D33626"/>
    <w:rsid w:val="00D3371B"/>
    <w:rsid w:val="00D338BF"/>
    <w:rsid w:val="00D339B5"/>
    <w:rsid w:val="00D33A77"/>
    <w:rsid w:val="00D33ED6"/>
    <w:rsid w:val="00D33F28"/>
    <w:rsid w:val="00D33F46"/>
    <w:rsid w:val="00D3424A"/>
    <w:rsid w:val="00D343F6"/>
    <w:rsid w:val="00D34490"/>
    <w:rsid w:val="00D3469D"/>
    <w:rsid w:val="00D346D2"/>
    <w:rsid w:val="00D348E1"/>
    <w:rsid w:val="00D34B96"/>
    <w:rsid w:val="00D34C90"/>
    <w:rsid w:val="00D34DA9"/>
    <w:rsid w:val="00D35786"/>
    <w:rsid w:val="00D3580B"/>
    <w:rsid w:val="00D359FC"/>
    <w:rsid w:val="00D35F3E"/>
    <w:rsid w:val="00D362CE"/>
    <w:rsid w:val="00D363B7"/>
    <w:rsid w:val="00D36AA8"/>
    <w:rsid w:val="00D36ABA"/>
    <w:rsid w:val="00D37454"/>
    <w:rsid w:val="00D3770C"/>
    <w:rsid w:val="00D377E1"/>
    <w:rsid w:val="00D37A79"/>
    <w:rsid w:val="00D37AAB"/>
    <w:rsid w:val="00D401A7"/>
    <w:rsid w:val="00D401CC"/>
    <w:rsid w:val="00D40375"/>
    <w:rsid w:val="00D40791"/>
    <w:rsid w:val="00D40C3D"/>
    <w:rsid w:val="00D40D86"/>
    <w:rsid w:val="00D40DA6"/>
    <w:rsid w:val="00D41246"/>
    <w:rsid w:val="00D413F6"/>
    <w:rsid w:val="00D41450"/>
    <w:rsid w:val="00D414CD"/>
    <w:rsid w:val="00D41556"/>
    <w:rsid w:val="00D41622"/>
    <w:rsid w:val="00D41823"/>
    <w:rsid w:val="00D418C6"/>
    <w:rsid w:val="00D4198B"/>
    <w:rsid w:val="00D41EBF"/>
    <w:rsid w:val="00D41F7B"/>
    <w:rsid w:val="00D42131"/>
    <w:rsid w:val="00D423AB"/>
    <w:rsid w:val="00D42435"/>
    <w:rsid w:val="00D4281E"/>
    <w:rsid w:val="00D428DA"/>
    <w:rsid w:val="00D42974"/>
    <w:rsid w:val="00D42B1B"/>
    <w:rsid w:val="00D42DA9"/>
    <w:rsid w:val="00D42E93"/>
    <w:rsid w:val="00D42F94"/>
    <w:rsid w:val="00D433E2"/>
    <w:rsid w:val="00D433F9"/>
    <w:rsid w:val="00D43713"/>
    <w:rsid w:val="00D43721"/>
    <w:rsid w:val="00D43893"/>
    <w:rsid w:val="00D439A4"/>
    <w:rsid w:val="00D43C8C"/>
    <w:rsid w:val="00D43C97"/>
    <w:rsid w:val="00D43D08"/>
    <w:rsid w:val="00D43EC7"/>
    <w:rsid w:val="00D4413E"/>
    <w:rsid w:val="00D4419E"/>
    <w:rsid w:val="00D441C5"/>
    <w:rsid w:val="00D44315"/>
    <w:rsid w:val="00D44786"/>
    <w:rsid w:val="00D44952"/>
    <w:rsid w:val="00D44ED7"/>
    <w:rsid w:val="00D45091"/>
    <w:rsid w:val="00D45294"/>
    <w:rsid w:val="00D452D7"/>
    <w:rsid w:val="00D45353"/>
    <w:rsid w:val="00D4538A"/>
    <w:rsid w:val="00D45703"/>
    <w:rsid w:val="00D458DF"/>
    <w:rsid w:val="00D45927"/>
    <w:rsid w:val="00D45A32"/>
    <w:rsid w:val="00D45A5D"/>
    <w:rsid w:val="00D45E59"/>
    <w:rsid w:val="00D4620A"/>
    <w:rsid w:val="00D4644F"/>
    <w:rsid w:val="00D465BB"/>
    <w:rsid w:val="00D465BF"/>
    <w:rsid w:val="00D46C15"/>
    <w:rsid w:val="00D46D67"/>
    <w:rsid w:val="00D46F90"/>
    <w:rsid w:val="00D46FC8"/>
    <w:rsid w:val="00D47142"/>
    <w:rsid w:val="00D47829"/>
    <w:rsid w:val="00D47938"/>
    <w:rsid w:val="00D47AF9"/>
    <w:rsid w:val="00D47B5E"/>
    <w:rsid w:val="00D47E2E"/>
    <w:rsid w:val="00D47FCF"/>
    <w:rsid w:val="00D500FB"/>
    <w:rsid w:val="00D5010A"/>
    <w:rsid w:val="00D504D2"/>
    <w:rsid w:val="00D507C5"/>
    <w:rsid w:val="00D50840"/>
    <w:rsid w:val="00D50C23"/>
    <w:rsid w:val="00D50FCA"/>
    <w:rsid w:val="00D51039"/>
    <w:rsid w:val="00D5127B"/>
    <w:rsid w:val="00D51559"/>
    <w:rsid w:val="00D515A5"/>
    <w:rsid w:val="00D518D1"/>
    <w:rsid w:val="00D51DA3"/>
    <w:rsid w:val="00D52062"/>
    <w:rsid w:val="00D522AC"/>
    <w:rsid w:val="00D5234E"/>
    <w:rsid w:val="00D528E0"/>
    <w:rsid w:val="00D52A6F"/>
    <w:rsid w:val="00D52DEF"/>
    <w:rsid w:val="00D53114"/>
    <w:rsid w:val="00D539C8"/>
    <w:rsid w:val="00D53A5F"/>
    <w:rsid w:val="00D53A63"/>
    <w:rsid w:val="00D53E08"/>
    <w:rsid w:val="00D543F9"/>
    <w:rsid w:val="00D545A0"/>
    <w:rsid w:val="00D5469E"/>
    <w:rsid w:val="00D546DD"/>
    <w:rsid w:val="00D54752"/>
    <w:rsid w:val="00D5482C"/>
    <w:rsid w:val="00D54952"/>
    <w:rsid w:val="00D5497C"/>
    <w:rsid w:val="00D54A35"/>
    <w:rsid w:val="00D55041"/>
    <w:rsid w:val="00D55157"/>
    <w:rsid w:val="00D55172"/>
    <w:rsid w:val="00D55240"/>
    <w:rsid w:val="00D55458"/>
    <w:rsid w:val="00D554DC"/>
    <w:rsid w:val="00D554E0"/>
    <w:rsid w:val="00D55721"/>
    <w:rsid w:val="00D55814"/>
    <w:rsid w:val="00D55838"/>
    <w:rsid w:val="00D55BF6"/>
    <w:rsid w:val="00D55C74"/>
    <w:rsid w:val="00D55F18"/>
    <w:rsid w:val="00D56017"/>
    <w:rsid w:val="00D562AD"/>
    <w:rsid w:val="00D56419"/>
    <w:rsid w:val="00D56827"/>
    <w:rsid w:val="00D56A6C"/>
    <w:rsid w:val="00D56AE1"/>
    <w:rsid w:val="00D56E7B"/>
    <w:rsid w:val="00D572D9"/>
    <w:rsid w:val="00D575BA"/>
    <w:rsid w:val="00D575D0"/>
    <w:rsid w:val="00D578AB"/>
    <w:rsid w:val="00D578B3"/>
    <w:rsid w:val="00D578C3"/>
    <w:rsid w:val="00D57B4B"/>
    <w:rsid w:val="00D57D4E"/>
    <w:rsid w:val="00D57DA4"/>
    <w:rsid w:val="00D60117"/>
    <w:rsid w:val="00D601A8"/>
    <w:rsid w:val="00D605ED"/>
    <w:rsid w:val="00D60638"/>
    <w:rsid w:val="00D6072B"/>
    <w:rsid w:val="00D607D7"/>
    <w:rsid w:val="00D60B68"/>
    <w:rsid w:val="00D61147"/>
    <w:rsid w:val="00D61366"/>
    <w:rsid w:val="00D613BD"/>
    <w:rsid w:val="00D6146A"/>
    <w:rsid w:val="00D618CE"/>
    <w:rsid w:val="00D6194F"/>
    <w:rsid w:val="00D61A53"/>
    <w:rsid w:val="00D61AA1"/>
    <w:rsid w:val="00D61C0D"/>
    <w:rsid w:val="00D61C8F"/>
    <w:rsid w:val="00D61CFF"/>
    <w:rsid w:val="00D61E64"/>
    <w:rsid w:val="00D61F53"/>
    <w:rsid w:val="00D6225F"/>
    <w:rsid w:val="00D623CB"/>
    <w:rsid w:val="00D624EF"/>
    <w:rsid w:val="00D6260E"/>
    <w:rsid w:val="00D626D4"/>
    <w:rsid w:val="00D62738"/>
    <w:rsid w:val="00D62BB1"/>
    <w:rsid w:val="00D62CA5"/>
    <w:rsid w:val="00D62DEC"/>
    <w:rsid w:val="00D62F75"/>
    <w:rsid w:val="00D6313C"/>
    <w:rsid w:val="00D63317"/>
    <w:rsid w:val="00D6360C"/>
    <w:rsid w:val="00D63626"/>
    <w:rsid w:val="00D636CA"/>
    <w:rsid w:val="00D637BE"/>
    <w:rsid w:val="00D6393F"/>
    <w:rsid w:val="00D639E0"/>
    <w:rsid w:val="00D63AAD"/>
    <w:rsid w:val="00D63B46"/>
    <w:rsid w:val="00D63C98"/>
    <w:rsid w:val="00D6430B"/>
    <w:rsid w:val="00D6458B"/>
    <w:rsid w:val="00D64714"/>
    <w:rsid w:val="00D64BBE"/>
    <w:rsid w:val="00D64D7E"/>
    <w:rsid w:val="00D64EA9"/>
    <w:rsid w:val="00D64F98"/>
    <w:rsid w:val="00D650AB"/>
    <w:rsid w:val="00D65218"/>
    <w:rsid w:val="00D65374"/>
    <w:rsid w:val="00D65414"/>
    <w:rsid w:val="00D654AD"/>
    <w:rsid w:val="00D658A2"/>
    <w:rsid w:val="00D659D2"/>
    <w:rsid w:val="00D65A0A"/>
    <w:rsid w:val="00D65A6E"/>
    <w:rsid w:val="00D65B68"/>
    <w:rsid w:val="00D65B82"/>
    <w:rsid w:val="00D65E2A"/>
    <w:rsid w:val="00D6604D"/>
    <w:rsid w:val="00D66127"/>
    <w:rsid w:val="00D661CC"/>
    <w:rsid w:val="00D662BD"/>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AA6"/>
    <w:rsid w:val="00D67DE5"/>
    <w:rsid w:val="00D67E08"/>
    <w:rsid w:val="00D7032C"/>
    <w:rsid w:val="00D7067B"/>
    <w:rsid w:val="00D7099E"/>
    <w:rsid w:val="00D70AB4"/>
    <w:rsid w:val="00D70D4E"/>
    <w:rsid w:val="00D70E0E"/>
    <w:rsid w:val="00D710E3"/>
    <w:rsid w:val="00D712EC"/>
    <w:rsid w:val="00D7175C"/>
    <w:rsid w:val="00D71878"/>
    <w:rsid w:val="00D718D8"/>
    <w:rsid w:val="00D71D42"/>
    <w:rsid w:val="00D71EAD"/>
    <w:rsid w:val="00D7204D"/>
    <w:rsid w:val="00D72227"/>
    <w:rsid w:val="00D72269"/>
    <w:rsid w:val="00D7226D"/>
    <w:rsid w:val="00D72499"/>
    <w:rsid w:val="00D727BC"/>
    <w:rsid w:val="00D727ED"/>
    <w:rsid w:val="00D729ED"/>
    <w:rsid w:val="00D72B2E"/>
    <w:rsid w:val="00D72BFC"/>
    <w:rsid w:val="00D72D30"/>
    <w:rsid w:val="00D72E71"/>
    <w:rsid w:val="00D72E7D"/>
    <w:rsid w:val="00D72FA4"/>
    <w:rsid w:val="00D730B4"/>
    <w:rsid w:val="00D73339"/>
    <w:rsid w:val="00D733F5"/>
    <w:rsid w:val="00D73687"/>
    <w:rsid w:val="00D737C5"/>
    <w:rsid w:val="00D73A21"/>
    <w:rsid w:val="00D73AE0"/>
    <w:rsid w:val="00D73B1E"/>
    <w:rsid w:val="00D73D04"/>
    <w:rsid w:val="00D74185"/>
    <w:rsid w:val="00D74369"/>
    <w:rsid w:val="00D74705"/>
    <w:rsid w:val="00D74708"/>
    <w:rsid w:val="00D74A7D"/>
    <w:rsid w:val="00D74B6B"/>
    <w:rsid w:val="00D75195"/>
    <w:rsid w:val="00D75670"/>
    <w:rsid w:val="00D759DD"/>
    <w:rsid w:val="00D75AE4"/>
    <w:rsid w:val="00D75E92"/>
    <w:rsid w:val="00D760A8"/>
    <w:rsid w:val="00D76186"/>
    <w:rsid w:val="00D7649B"/>
    <w:rsid w:val="00D765E6"/>
    <w:rsid w:val="00D765E8"/>
    <w:rsid w:val="00D76643"/>
    <w:rsid w:val="00D766DA"/>
    <w:rsid w:val="00D7686E"/>
    <w:rsid w:val="00D7689D"/>
    <w:rsid w:val="00D76B8B"/>
    <w:rsid w:val="00D76CB8"/>
    <w:rsid w:val="00D76D7A"/>
    <w:rsid w:val="00D76EAE"/>
    <w:rsid w:val="00D7703E"/>
    <w:rsid w:val="00D7711E"/>
    <w:rsid w:val="00D77262"/>
    <w:rsid w:val="00D776DF"/>
    <w:rsid w:val="00D77A26"/>
    <w:rsid w:val="00D802DE"/>
    <w:rsid w:val="00D802E6"/>
    <w:rsid w:val="00D80A79"/>
    <w:rsid w:val="00D80C44"/>
    <w:rsid w:val="00D80C65"/>
    <w:rsid w:val="00D80EBC"/>
    <w:rsid w:val="00D80FEE"/>
    <w:rsid w:val="00D8104C"/>
    <w:rsid w:val="00D81053"/>
    <w:rsid w:val="00D81446"/>
    <w:rsid w:val="00D81593"/>
    <w:rsid w:val="00D815BC"/>
    <w:rsid w:val="00D81619"/>
    <w:rsid w:val="00D81758"/>
    <w:rsid w:val="00D8179E"/>
    <w:rsid w:val="00D81868"/>
    <w:rsid w:val="00D818C6"/>
    <w:rsid w:val="00D81A0E"/>
    <w:rsid w:val="00D81BE8"/>
    <w:rsid w:val="00D81FAE"/>
    <w:rsid w:val="00D81FCC"/>
    <w:rsid w:val="00D82266"/>
    <w:rsid w:val="00D82B81"/>
    <w:rsid w:val="00D82C05"/>
    <w:rsid w:val="00D82C4B"/>
    <w:rsid w:val="00D82D17"/>
    <w:rsid w:val="00D82D80"/>
    <w:rsid w:val="00D82E5D"/>
    <w:rsid w:val="00D82F1B"/>
    <w:rsid w:val="00D8346B"/>
    <w:rsid w:val="00D8353A"/>
    <w:rsid w:val="00D83592"/>
    <w:rsid w:val="00D83674"/>
    <w:rsid w:val="00D83735"/>
    <w:rsid w:val="00D83BE2"/>
    <w:rsid w:val="00D83D4F"/>
    <w:rsid w:val="00D8407B"/>
    <w:rsid w:val="00D84117"/>
    <w:rsid w:val="00D843B2"/>
    <w:rsid w:val="00D843F7"/>
    <w:rsid w:val="00D84575"/>
    <w:rsid w:val="00D846D1"/>
    <w:rsid w:val="00D8495E"/>
    <w:rsid w:val="00D84CF8"/>
    <w:rsid w:val="00D84D2F"/>
    <w:rsid w:val="00D84E73"/>
    <w:rsid w:val="00D85170"/>
    <w:rsid w:val="00D856BC"/>
    <w:rsid w:val="00D85918"/>
    <w:rsid w:val="00D859BB"/>
    <w:rsid w:val="00D85D60"/>
    <w:rsid w:val="00D860DC"/>
    <w:rsid w:val="00D86123"/>
    <w:rsid w:val="00D866EA"/>
    <w:rsid w:val="00D86852"/>
    <w:rsid w:val="00D86A1E"/>
    <w:rsid w:val="00D86C93"/>
    <w:rsid w:val="00D86CAB"/>
    <w:rsid w:val="00D86CE3"/>
    <w:rsid w:val="00D86D9E"/>
    <w:rsid w:val="00D871BB"/>
    <w:rsid w:val="00D87284"/>
    <w:rsid w:val="00D87676"/>
    <w:rsid w:val="00D8795E"/>
    <w:rsid w:val="00D87C6B"/>
    <w:rsid w:val="00D87CAD"/>
    <w:rsid w:val="00D87E77"/>
    <w:rsid w:val="00D90042"/>
    <w:rsid w:val="00D900B3"/>
    <w:rsid w:val="00D90200"/>
    <w:rsid w:val="00D90469"/>
    <w:rsid w:val="00D905D9"/>
    <w:rsid w:val="00D9074A"/>
    <w:rsid w:val="00D9083D"/>
    <w:rsid w:val="00D9097D"/>
    <w:rsid w:val="00D90AAF"/>
    <w:rsid w:val="00D90CE6"/>
    <w:rsid w:val="00D90D89"/>
    <w:rsid w:val="00D90D90"/>
    <w:rsid w:val="00D90DA2"/>
    <w:rsid w:val="00D9110A"/>
    <w:rsid w:val="00D911FE"/>
    <w:rsid w:val="00D91265"/>
    <w:rsid w:val="00D91907"/>
    <w:rsid w:val="00D919D8"/>
    <w:rsid w:val="00D91B81"/>
    <w:rsid w:val="00D92025"/>
    <w:rsid w:val="00D92072"/>
    <w:rsid w:val="00D9217B"/>
    <w:rsid w:val="00D9260F"/>
    <w:rsid w:val="00D9265C"/>
    <w:rsid w:val="00D92698"/>
    <w:rsid w:val="00D928B9"/>
    <w:rsid w:val="00D9294D"/>
    <w:rsid w:val="00D92C75"/>
    <w:rsid w:val="00D92D34"/>
    <w:rsid w:val="00D92E06"/>
    <w:rsid w:val="00D9308F"/>
    <w:rsid w:val="00D9360D"/>
    <w:rsid w:val="00D9363C"/>
    <w:rsid w:val="00D93946"/>
    <w:rsid w:val="00D93967"/>
    <w:rsid w:val="00D939B4"/>
    <w:rsid w:val="00D939CC"/>
    <w:rsid w:val="00D93A51"/>
    <w:rsid w:val="00D93A84"/>
    <w:rsid w:val="00D93C45"/>
    <w:rsid w:val="00D93D19"/>
    <w:rsid w:val="00D9446F"/>
    <w:rsid w:val="00D9456A"/>
    <w:rsid w:val="00D94772"/>
    <w:rsid w:val="00D94944"/>
    <w:rsid w:val="00D94960"/>
    <w:rsid w:val="00D949C7"/>
    <w:rsid w:val="00D94A68"/>
    <w:rsid w:val="00D94E69"/>
    <w:rsid w:val="00D952B1"/>
    <w:rsid w:val="00D952E4"/>
    <w:rsid w:val="00D95361"/>
    <w:rsid w:val="00D95612"/>
    <w:rsid w:val="00D9578F"/>
    <w:rsid w:val="00D9592C"/>
    <w:rsid w:val="00D95A45"/>
    <w:rsid w:val="00D95B22"/>
    <w:rsid w:val="00D95EFB"/>
    <w:rsid w:val="00D96637"/>
    <w:rsid w:val="00D9697C"/>
    <w:rsid w:val="00D96BD2"/>
    <w:rsid w:val="00D96D4E"/>
    <w:rsid w:val="00D970FF"/>
    <w:rsid w:val="00D97429"/>
    <w:rsid w:val="00D97A17"/>
    <w:rsid w:val="00D97D48"/>
    <w:rsid w:val="00D97E09"/>
    <w:rsid w:val="00D97E6C"/>
    <w:rsid w:val="00D97F69"/>
    <w:rsid w:val="00DA0176"/>
    <w:rsid w:val="00DA0296"/>
    <w:rsid w:val="00DA050B"/>
    <w:rsid w:val="00DA0C62"/>
    <w:rsid w:val="00DA0C63"/>
    <w:rsid w:val="00DA0E1D"/>
    <w:rsid w:val="00DA11D3"/>
    <w:rsid w:val="00DA1219"/>
    <w:rsid w:val="00DA128C"/>
    <w:rsid w:val="00DA1886"/>
    <w:rsid w:val="00DA193E"/>
    <w:rsid w:val="00DA1A62"/>
    <w:rsid w:val="00DA1B20"/>
    <w:rsid w:val="00DA1B38"/>
    <w:rsid w:val="00DA1C66"/>
    <w:rsid w:val="00DA1FEE"/>
    <w:rsid w:val="00DA20B0"/>
    <w:rsid w:val="00DA2161"/>
    <w:rsid w:val="00DA2165"/>
    <w:rsid w:val="00DA2359"/>
    <w:rsid w:val="00DA2582"/>
    <w:rsid w:val="00DA2AFE"/>
    <w:rsid w:val="00DA2B76"/>
    <w:rsid w:val="00DA2CF4"/>
    <w:rsid w:val="00DA3163"/>
    <w:rsid w:val="00DA3246"/>
    <w:rsid w:val="00DA32E6"/>
    <w:rsid w:val="00DA32F7"/>
    <w:rsid w:val="00DA3531"/>
    <w:rsid w:val="00DA37D6"/>
    <w:rsid w:val="00DA3804"/>
    <w:rsid w:val="00DA3909"/>
    <w:rsid w:val="00DA390A"/>
    <w:rsid w:val="00DA39D3"/>
    <w:rsid w:val="00DA3A58"/>
    <w:rsid w:val="00DA3AB7"/>
    <w:rsid w:val="00DA3BDC"/>
    <w:rsid w:val="00DA3E1F"/>
    <w:rsid w:val="00DA3E77"/>
    <w:rsid w:val="00DA4063"/>
    <w:rsid w:val="00DA491E"/>
    <w:rsid w:val="00DA5147"/>
    <w:rsid w:val="00DA51BD"/>
    <w:rsid w:val="00DA523C"/>
    <w:rsid w:val="00DA5241"/>
    <w:rsid w:val="00DA5361"/>
    <w:rsid w:val="00DA56EE"/>
    <w:rsid w:val="00DA5752"/>
    <w:rsid w:val="00DA5800"/>
    <w:rsid w:val="00DA5867"/>
    <w:rsid w:val="00DA5A2E"/>
    <w:rsid w:val="00DA5A8D"/>
    <w:rsid w:val="00DA5F72"/>
    <w:rsid w:val="00DA6613"/>
    <w:rsid w:val="00DA67D9"/>
    <w:rsid w:val="00DA68CA"/>
    <w:rsid w:val="00DA6990"/>
    <w:rsid w:val="00DA6AEF"/>
    <w:rsid w:val="00DA6D4D"/>
    <w:rsid w:val="00DA6E41"/>
    <w:rsid w:val="00DA700C"/>
    <w:rsid w:val="00DA7113"/>
    <w:rsid w:val="00DA7623"/>
    <w:rsid w:val="00DA7730"/>
    <w:rsid w:val="00DA7942"/>
    <w:rsid w:val="00DA7A36"/>
    <w:rsid w:val="00DA7B9F"/>
    <w:rsid w:val="00DB0201"/>
    <w:rsid w:val="00DB0254"/>
    <w:rsid w:val="00DB0336"/>
    <w:rsid w:val="00DB04A8"/>
    <w:rsid w:val="00DB05C2"/>
    <w:rsid w:val="00DB0611"/>
    <w:rsid w:val="00DB0674"/>
    <w:rsid w:val="00DB06F3"/>
    <w:rsid w:val="00DB0725"/>
    <w:rsid w:val="00DB079C"/>
    <w:rsid w:val="00DB0A99"/>
    <w:rsid w:val="00DB0C3D"/>
    <w:rsid w:val="00DB0D8A"/>
    <w:rsid w:val="00DB1E25"/>
    <w:rsid w:val="00DB1E5E"/>
    <w:rsid w:val="00DB1EE5"/>
    <w:rsid w:val="00DB2138"/>
    <w:rsid w:val="00DB21CE"/>
    <w:rsid w:val="00DB227D"/>
    <w:rsid w:val="00DB2304"/>
    <w:rsid w:val="00DB244D"/>
    <w:rsid w:val="00DB2503"/>
    <w:rsid w:val="00DB252F"/>
    <w:rsid w:val="00DB2654"/>
    <w:rsid w:val="00DB2997"/>
    <w:rsid w:val="00DB2A6B"/>
    <w:rsid w:val="00DB2D39"/>
    <w:rsid w:val="00DB2D4F"/>
    <w:rsid w:val="00DB2E46"/>
    <w:rsid w:val="00DB2EAA"/>
    <w:rsid w:val="00DB2EDA"/>
    <w:rsid w:val="00DB2F3B"/>
    <w:rsid w:val="00DB3353"/>
    <w:rsid w:val="00DB343B"/>
    <w:rsid w:val="00DB3440"/>
    <w:rsid w:val="00DB36A9"/>
    <w:rsid w:val="00DB3BFE"/>
    <w:rsid w:val="00DB3E48"/>
    <w:rsid w:val="00DB41E5"/>
    <w:rsid w:val="00DB472B"/>
    <w:rsid w:val="00DB4E41"/>
    <w:rsid w:val="00DB513F"/>
    <w:rsid w:val="00DB518D"/>
    <w:rsid w:val="00DB5388"/>
    <w:rsid w:val="00DB54F3"/>
    <w:rsid w:val="00DB5501"/>
    <w:rsid w:val="00DB5843"/>
    <w:rsid w:val="00DB5872"/>
    <w:rsid w:val="00DB592A"/>
    <w:rsid w:val="00DB5BC4"/>
    <w:rsid w:val="00DB5D5A"/>
    <w:rsid w:val="00DB5EA4"/>
    <w:rsid w:val="00DB6056"/>
    <w:rsid w:val="00DB6081"/>
    <w:rsid w:val="00DB6387"/>
    <w:rsid w:val="00DB6622"/>
    <w:rsid w:val="00DB6671"/>
    <w:rsid w:val="00DB6726"/>
    <w:rsid w:val="00DB676D"/>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C5E"/>
    <w:rsid w:val="00DB7D94"/>
    <w:rsid w:val="00DB7DDF"/>
    <w:rsid w:val="00DB7E64"/>
    <w:rsid w:val="00DB7EB2"/>
    <w:rsid w:val="00DC00C2"/>
    <w:rsid w:val="00DC0126"/>
    <w:rsid w:val="00DC0462"/>
    <w:rsid w:val="00DC05B3"/>
    <w:rsid w:val="00DC0A8A"/>
    <w:rsid w:val="00DC0B1E"/>
    <w:rsid w:val="00DC0B9F"/>
    <w:rsid w:val="00DC0CBC"/>
    <w:rsid w:val="00DC0CE3"/>
    <w:rsid w:val="00DC0DF5"/>
    <w:rsid w:val="00DC126B"/>
    <w:rsid w:val="00DC1416"/>
    <w:rsid w:val="00DC154C"/>
    <w:rsid w:val="00DC1766"/>
    <w:rsid w:val="00DC19BB"/>
    <w:rsid w:val="00DC1A2A"/>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E7"/>
    <w:rsid w:val="00DC57BD"/>
    <w:rsid w:val="00DC5BE1"/>
    <w:rsid w:val="00DC5C6C"/>
    <w:rsid w:val="00DC5E3D"/>
    <w:rsid w:val="00DC62BF"/>
    <w:rsid w:val="00DC6536"/>
    <w:rsid w:val="00DC6577"/>
    <w:rsid w:val="00DC67AC"/>
    <w:rsid w:val="00DC6B09"/>
    <w:rsid w:val="00DC6D5F"/>
    <w:rsid w:val="00DC6DCE"/>
    <w:rsid w:val="00DC6ED3"/>
    <w:rsid w:val="00DC6F9A"/>
    <w:rsid w:val="00DC73B8"/>
    <w:rsid w:val="00DC744C"/>
    <w:rsid w:val="00DC749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97B"/>
    <w:rsid w:val="00DD0B00"/>
    <w:rsid w:val="00DD0C7C"/>
    <w:rsid w:val="00DD0ED4"/>
    <w:rsid w:val="00DD0F84"/>
    <w:rsid w:val="00DD0FA6"/>
    <w:rsid w:val="00DD16F0"/>
    <w:rsid w:val="00DD1781"/>
    <w:rsid w:val="00DD1A12"/>
    <w:rsid w:val="00DD1EC8"/>
    <w:rsid w:val="00DD1ED2"/>
    <w:rsid w:val="00DD214E"/>
    <w:rsid w:val="00DD21EF"/>
    <w:rsid w:val="00DD2257"/>
    <w:rsid w:val="00DD2312"/>
    <w:rsid w:val="00DD24E2"/>
    <w:rsid w:val="00DD2A10"/>
    <w:rsid w:val="00DD2BE6"/>
    <w:rsid w:val="00DD2CA3"/>
    <w:rsid w:val="00DD2E5A"/>
    <w:rsid w:val="00DD341D"/>
    <w:rsid w:val="00DD3479"/>
    <w:rsid w:val="00DD350D"/>
    <w:rsid w:val="00DD360F"/>
    <w:rsid w:val="00DD3B19"/>
    <w:rsid w:val="00DD3CD5"/>
    <w:rsid w:val="00DD3DFE"/>
    <w:rsid w:val="00DD3E5D"/>
    <w:rsid w:val="00DD3EAF"/>
    <w:rsid w:val="00DD3F3B"/>
    <w:rsid w:val="00DD417C"/>
    <w:rsid w:val="00DD4216"/>
    <w:rsid w:val="00DD4977"/>
    <w:rsid w:val="00DD4E79"/>
    <w:rsid w:val="00DD4EC3"/>
    <w:rsid w:val="00DD4F33"/>
    <w:rsid w:val="00DD4F55"/>
    <w:rsid w:val="00DD4F6E"/>
    <w:rsid w:val="00DD50DD"/>
    <w:rsid w:val="00DD521E"/>
    <w:rsid w:val="00DD537C"/>
    <w:rsid w:val="00DD5AE1"/>
    <w:rsid w:val="00DD5F2A"/>
    <w:rsid w:val="00DD5F83"/>
    <w:rsid w:val="00DD618C"/>
    <w:rsid w:val="00DD61B7"/>
    <w:rsid w:val="00DD62CC"/>
    <w:rsid w:val="00DD6335"/>
    <w:rsid w:val="00DD66A3"/>
    <w:rsid w:val="00DD697F"/>
    <w:rsid w:val="00DD6AF5"/>
    <w:rsid w:val="00DD6BA9"/>
    <w:rsid w:val="00DD6BD9"/>
    <w:rsid w:val="00DD6E29"/>
    <w:rsid w:val="00DD6E30"/>
    <w:rsid w:val="00DD6E8D"/>
    <w:rsid w:val="00DD6F03"/>
    <w:rsid w:val="00DD7046"/>
    <w:rsid w:val="00DD735C"/>
    <w:rsid w:val="00DD746C"/>
    <w:rsid w:val="00DD76AD"/>
    <w:rsid w:val="00DD79D0"/>
    <w:rsid w:val="00DD7A10"/>
    <w:rsid w:val="00DD7C04"/>
    <w:rsid w:val="00DE0057"/>
    <w:rsid w:val="00DE00CE"/>
    <w:rsid w:val="00DE020A"/>
    <w:rsid w:val="00DE0644"/>
    <w:rsid w:val="00DE086D"/>
    <w:rsid w:val="00DE0972"/>
    <w:rsid w:val="00DE10EE"/>
    <w:rsid w:val="00DE1141"/>
    <w:rsid w:val="00DE1309"/>
    <w:rsid w:val="00DE141F"/>
    <w:rsid w:val="00DE151B"/>
    <w:rsid w:val="00DE19AE"/>
    <w:rsid w:val="00DE1F2B"/>
    <w:rsid w:val="00DE1F92"/>
    <w:rsid w:val="00DE248B"/>
    <w:rsid w:val="00DE255B"/>
    <w:rsid w:val="00DE274C"/>
    <w:rsid w:val="00DE287D"/>
    <w:rsid w:val="00DE294F"/>
    <w:rsid w:val="00DE2A8B"/>
    <w:rsid w:val="00DE2B12"/>
    <w:rsid w:val="00DE2C6D"/>
    <w:rsid w:val="00DE2CE3"/>
    <w:rsid w:val="00DE2D36"/>
    <w:rsid w:val="00DE31FB"/>
    <w:rsid w:val="00DE322A"/>
    <w:rsid w:val="00DE330D"/>
    <w:rsid w:val="00DE3322"/>
    <w:rsid w:val="00DE345C"/>
    <w:rsid w:val="00DE34F0"/>
    <w:rsid w:val="00DE35AA"/>
    <w:rsid w:val="00DE36ED"/>
    <w:rsid w:val="00DE3801"/>
    <w:rsid w:val="00DE3D1D"/>
    <w:rsid w:val="00DE3FB2"/>
    <w:rsid w:val="00DE4090"/>
    <w:rsid w:val="00DE41CD"/>
    <w:rsid w:val="00DE4211"/>
    <w:rsid w:val="00DE43C4"/>
    <w:rsid w:val="00DE4622"/>
    <w:rsid w:val="00DE46FB"/>
    <w:rsid w:val="00DE4841"/>
    <w:rsid w:val="00DE48B6"/>
    <w:rsid w:val="00DE4A17"/>
    <w:rsid w:val="00DE4A80"/>
    <w:rsid w:val="00DE4CEB"/>
    <w:rsid w:val="00DE4E58"/>
    <w:rsid w:val="00DE4EE3"/>
    <w:rsid w:val="00DE4FD6"/>
    <w:rsid w:val="00DE5003"/>
    <w:rsid w:val="00DE50C5"/>
    <w:rsid w:val="00DE517B"/>
    <w:rsid w:val="00DE52CD"/>
    <w:rsid w:val="00DE533A"/>
    <w:rsid w:val="00DE5389"/>
    <w:rsid w:val="00DE5668"/>
    <w:rsid w:val="00DE57E6"/>
    <w:rsid w:val="00DE5860"/>
    <w:rsid w:val="00DE5DA2"/>
    <w:rsid w:val="00DE5F61"/>
    <w:rsid w:val="00DE602D"/>
    <w:rsid w:val="00DE60A2"/>
    <w:rsid w:val="00DE6266"/>
    <w:rsid w:val="00DE67AF"/>
    <w:rsid w:val="00DE68FB"/>
    <w:rsid w:val="00DE694C"/>
    <w:rsid w:val="00DE6C62"/>
    <w:rsid w:val="00DE6E67"/>
    <w:rsid w:val="00DE7110"/>
    <w:rsid w:val="00DE711A"/>
    <w:rsid w:val="00DE7154"/>
    <w:rsid w:val="00DE73F5"/>
    <w:rsid w:val="00DE74F8"/>
    <w:rsid w:val="00DE754C"/>
    <w:rsid w:val="00DE7727"/>
    <w:rsid w:val="00DE775F"/>
    <w:rsid w:val="00DE77E5"/>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12E2"/>
    <w:rsid w:val="00DF130D"/>
    <w:rsid w:val="00DF1383"/>
    <w:rsid w:val="00DF13B3"/>
    <w:rsid w:val="00DF15FD"/>
    <w:rsid w:val="00DF1713"/>
    <w:rsid w:val="00DF17A3"/>
    <w:rsid w:val="00DF186C"/>
    <w:rsid w:val="00DF1A2C"/>
    <w:rsid w:val="00DF1CF0"/>
    <w:rsid w:val="00DF1F37"/>
    <w:rsid w:val="00DF1FF0"/>
    <w:rsid w:val="00DF2019"/>
    <w:rsid w:val="00DF20D8"/>
    <w:rsid w:val="00DF2121"/>
    <w:rsid w:val="00DF2A1A"/>
    <w:rsid w:val="00DF2A58"/>
    <w:rsid w:val="00DF2CDD"/>
    <w:rsid w:val="00DF2DF5"/>
    <w:rsid w:val="00DF30BE"/>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CA"/>
    <w:rsid w:val="00DF55FE"/>
    <w:rsid w:val="00DF58B7"/>
    <w:rsid w:val="00DF5916"/>
    <w:rsid w:val="00DF591C"/>
    <w:rsid w:val="00DF5A47"/>
    <w:rsid w:val="00DF5EA4"/>
    <w:rsid w:val="00DF6081"/>
    <w:rsid w:val="00DF62A2"/>
    <w:rsid w:val="00DF6319"/>
    <w:rsid w:val="00DF676A"/>
    <w:rsid w:val="00DF6A4C"/>
    <w:rsid w:val="00DF6B26"/>
    <w:rsid w:val="00DF6CC0"/>
    <w:rsid w:val="00DF6EC1"/>
    <w:rsid w:val="00DF6EDA"/>
    <w:rsid w:val="00DF740C"/>
    <w:rsid w:val="00DF746A"/>
    <w:rsid w:val="00DF7568"/>
    <w:rsid w:val="00DF7607"/>
    <w:rsid w:val="00DF7B90"/>
    <w:rsid w:val="00DF7C01"/>
    <w:rsid w:val="00DF7CD1"/>
    <w:rsid w:val="00DF7DFD"/>
    <w:rsid w:val="00DF7E40"/>
    <w:rsid w:val="00DF7F1E"/>
    <w:rsid w:val="00DF7F64"/>
    <w:rsid w:val="00E000E9"/>
    <w:rsid w:val="00E003AE"/>
    <w:rsid w:val="00E00472"/>
    <w:rsid w:val="00E00634"/>
    <w:rsid w:val="00E0095F"/>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DAA"/>
    <w:rsid w:val="00E01E06"/>
    <w:rsid w:val="00E01EB9"/>
    <w:rsid w:val="00E021ED"/>
    <w:rsid w:val="00E02432"/>
    <w:rsid w:val="00E027ED"/>
    <w:rsid w:val="00E028EE"/>
    <w:rsid w:val="00E02974"/>
    <w:rsid w:val="00E029AB"/>
    <w:rsid w:val="00E02C80"/>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A0C"/>
    <w:rsid w:val="00E04B64"/>
    <w:rsid w:val="00E04F51"/>
    <w:rsid w:val="00E05023"/>
    <w:rsid w:val="00E051EE"/>
    <w:rsid w:val="00E05261"/>
    <w:rsid w:val="00E056FD"/>
    <w:rsid w:val="00E05716"/>
    <w:rsid w:val="00E05A9C"/>
    <w:rsid w:val="00E05FB6"/>
    <w:rsid w:val="00E0603E"/>
    <w:rsid w:val="00E06589"/>
    <w:rsid w:val="00E06B71"/>
    <w:rsid w:val="00E06BD5"/>
    <w:rsid w:val="00E06BEF"/>
    <w:rsid w:val="00E06C52"/>
    <w:rsid w:val="00E06C64"/>
    <w:rsid w:val="00E06C96"/>
    <w:rsid w:val="00E06F19"/>
    <w:rsid w:val="00E07BA2"/>
    <w:rsid w:val="00E10018"/>
    <w:rsid w:val="00E102CA"/>
    <w:rsid w:val="00E10775"/>
    <w:rsid w:val="00E10789"/>
    <w:rsid w:val="00E109D4"/>
    <w:rsid w:val="00E10AB8"/>
    <w:rsid w:val="00E10D82"/>
    <w:rsid w:val="00E10E74"/>
    <w:rsid w:val="00E10F09"/>
    <w:rsid w:val="00E10F6B"/>
    <w:rsid w:val="00E10FD6"/>
    <w:rsid w:val="00E112AE"/>
    <w:rsid w:val="00E11425"/>
    <w:rsid w:val="00E114A2"/>
    <w:rsid w:val="00E1181D"/>
    <w:rsid w:val="00E118D7"/>
    <w:rsid w:val="00E119DC"/>
    <w:rsid w:val="00E11FC2"/>
    <w:rsid w:val="00E1206A"/>
    <w:rsid w:val="00E1208B"/>
    <w:rsid w:val="00E123C7"/>
    <w:rsid w:val="00E12A25"/>
    <w:rsid w:val="00E12C78"/>
    <w:rsid w:val="00E12E43"/>
    <w:rsid w:val="00E12EF5"/>
    <w:rsid w:val="00E12F06"/>
    <w:rsid w:val="00E1347E"/>
    <w:rsid w:val="00E13603"/>
    <w:rsid w:val="00E139CA"/>
    <w:rsid w:val="00E13C7B"/>
    <w:rsid w:val="00E13CE2"/>
    <w:rsid w:val="00E13F03"/>
    <w:rsid w:val="00E140A3"/>
    <w:rsid w:val="00E1410C"/>
    <w:rsid w:val="00E14123"/>
    <w:rsid w:val="00E1419E"/>
    <w:rsid w:val="00E14375"/>
    <w:rsid w:val="00E143A3"/>
    <w:rsid w:val="00E144D0"/>
    <w:rsid w:val="00E149CF"/>
    <w:rsid w:val="00E149FF"/>
    <w:rsid w:val="00E14C09"/>
    <w:rsid w:val="00E1545E"/>
    <w:rsid w:val="00E15752"/>
    <w:rsid w:val="00E15813"/>
    <w:rsid w:val="00E1589C"/>
    <w:rsid w:val="00E1598C"/>
    <w:rsid w:val="00E159B2"/>
    <w:rsid w:val="00E15B64"/>
    <w:rsid w:val="00E15C46"/>
    <w:rsid w:val="00E15CC3"/>
    <w:rsid w:val="00E15CDB"/>
    <w:rsid w:val="00E16000"/>
    <w:rsid w:val="00E1634A"/>
    <w:rsid w:val="00E16481"/>
    <w:rsid w:val="00E16516"/>
    <w:rsid w:val="00E16792"/>
    <w:rsid w:val="00E16B01"/>
    <w:rsid w:val="00E16BCC"/>
    <w:rsid w:val="00E16EF2"/>
    <w:rsid w:val="00E16F1D"/>
    <w:rsid w:val="00E1705A"/>
    <w:rsid w:val="00E174FF"/>
    <w:rsid w:val="00E1759E"/>
    <w:rsid w:val="00E17620"/>
    <w:rsid w:val="00E17BF4"/>
    <w:rsid w:val="00E17D15"/>
    <w:rsid w:val="00E17E45"/>
    <w:rsid w:val="00E201E9"/>
    <w:rsid w:val="00E20555"/>
    <w:rsid w:val="00E20793"/>
    <w:rsid w:val="00E2093C"/>
    <w:rsid w:val="00E20A3A"/>
    <w:rsid w:val="00E20FC2"/>
    <w:rsid w:val="00E21102"/>
    <w:rsid w:val="00E21203"/>
    <w:rsid w:val="00E2143C"/>
    <w:rsid w:val="00E21774"/>
    <w:rsid w:val="00E2186A"/>
    <w:rsid w:val="00E218F9"/>
    <w:rsid w:val="00E21DEF"/>
    <w:rsid w:val="00E21E45"/>
    <w:rsid w:val="00E2201B"/>
    <w:rsid w:val="00E22596"/>
    <w:rsid w:val="00E225AD"/>
    <w:rsid w:val="00E225E7"/>
    <w:rsid w:val="00E22629"/>
    <w:rsid w:val="00E22654"/>
    <w:rsid w:val="00E22787"/>
    <w:rsid w:val="00E22C0D"/>
    <w:rsid w:val="00E232BC"/>
    <w:rsid w:val="00E234D2"/>
    <w:rsid w:val="00E23571"/>
    <w:rsid w:val="00E235C2"/>
    <w:rsid w:val="00E236FD"/>
    <w:rsid w:val="00E2376B"/>
    <w:rsid w:val="00E23E62"/>
    <w:rsid w:val="00E23F21"/>
    <w:rsid w:val="00E24108"/>
    <w:rsid w:val="00E24340"/>
    <w:rsid w:val="00E24874"/>
    <w:rsid w:val="00E24B99"/>
    <w:rsid w:val="00E24BF6"/>
    <w:rsid w:val="00E24DBB"/>
    <w:rsid w:val="00E24DF6"/>
    <w:rsid w:val="00E25793"/>
    <w:rsid w:val="00E2584C"/>
    <w:rsid w:val="00E25D45"/>
    <w:rsid w:val="00E25EDF"/>
    <w:rsid w:val="00E264AB"/>
    <w:rsid w:val="00E2656C"/>
    <w:rsid w:val="00E265C9"/>
    <w:rsid w:val="00E265FF"/>
    <w:rsid w:val="00E267FB"/>
    <w:rsid w:val="00E26AB2"/>
    <w:rsid w:val="00E26D1F"/>
    <w:rsid w:val="00E26ECE"/>
    <w:rsid w:val="00E2710C"/>
    <w:rsid w:val="00E271DA"/>
    <w:rsid w:val="00E2725F"/>
    <w:rsid w:val="00E27729"/>
    <w:rsid w:val="00E2776A"/>
    <w:rsid w:val="00E27BAD"/>
    <w:rsid w:val="00E27DDB"/>
    <w:rsid w:val="00E27FC9"/>
    <w:rsid w:val="00E3005B"/>
    <w:rsid w:val="00E30227"/>
    <w:rsid w:val="00E303F3"/>
    <w:rsid w:val="00E304F7"/>
    <w:rsid w:val="00E3093D"/>
    <w:rsid w:val="00E3097C"/>
    <w:rsid w:val="00E30A26"/>
    <w:rsid w:val="00E30D80"/>
    <w:rsid w:val="00E30DBD"/>
    <w:rsid w:val="00E30DFA"/>
    <w:rsid w:val="00E30F82"/>
    <w:rsid w:val="00E30FB1"/>
    <w:rsid w:val="00E31065"/>
    <w:rsid w:val="00E3131F"/>
    <w:rsid w:val="00E318C9"/>
    <w:rsid w:val="00E319C5"/>
    <w:rsid w:val="00E31A2B"/>
    <w:rsid w:val="00E31A98"/>
    <w:rsid w:val="00E31B01"/>
    <w:rsid w:val="00E31B55"/>
    <w:rsid w:val="00E31CC6"/>
    <w:rsid w:val="00E320D3"/>
    <w:rsid w:val="00E320D4"/>
    <w:rsid w:val="00E321AF"/>
    <w:rsid w:val="00E323CC"/>
    <w:rsid w:val="00E324CC"/>
    <w:rsid w:val="00E329E2"/>
    <w:rsid w:val="00E32C2C"/>
    <w:rsid w:val="00E32D31"/>
    <w:rsid w:val="00E330F9"/>
    <w:rsid w:val="00E33170"/>
    <w:rsid w:val="00E331F8"/>
    <w:rsid w:val="00E33253"/>
    <w:rsid w:val="00E333AE"/>
    <w:rsid w:val="00E33D3B"/>
    <w:rsid w:val="00E33EE7"/>
    <w:rsid w:val="00E33F00"/>
    <w:rsid w:val="00E34388"/>
    <w:rsid w:val="00E34407"/>
    <w:rsid w:val="00E3467F"/>
    <w:rsid w:val="00E348F3"/>
    <w:rsid w:val="00E34957"/>
    <w:rsid w:val="00E34F02"/>
    <w:rsid w:val="00E35448"/>
    <w:rsid w:val="00E355A4"/>
    <w:rsid w:val="00E355AE"/>
    <w:rsid w:val="00E35A0C"/>
    <w:rsid w:val="00E35C5A"/>
    <w:rsid w:val="00E36126"/>
    <w:rsid w:val="00E36173"/>
    <w:rsid w:val="00E361E4"/>
    <w:rsid w:val="00E36230"/>
    <w:rsid w:val="00E363FD"/>
    <w:rsid w:val="00E36760"/>
    <w:rsid w:val="00E368AF"/>
    <w:rsid w:val="00E36B93"/>
    <w:rsid w:val="00E36BB0"/>
    <w:rsid w:val="00E36F0D"/>
    <w:rsid w:val="00E36F12"/>
    <w:rsid w:val="00E37084"/>
    <w:rsid w:val="00E37099"/>
    <w:rsid w:val="00E37113"/>
    <w:rsid w:val="00E37269"/>
    <w:rsid w:val="00E374C3"/>
    <w:rsid w:val="00E37633"/>
    <w:rsid w:val="00E3795E"/>
    <w:rsid w:val="00E37D4B"/>
    <w:rsid w:val="00E37D71"/>
    <w:rsid w:val="00E37E06"/>
    <w:rsid w:val="00E37E67"/>
    <w:rsid w:val="00E37F90"/>
    <w:rsid w:val="00E40473"/>
    <w:rsid w:val="00E404CA"/>
    <w:rsid w:val="00E40633"/>
    <w:rsid w:val="00E40679"/>
    <w:rsid w:val="00E408B3"/>
    <w:rsid w:val="00E40AC6"/>
    <w:rsid w:val="00E40AE3"/>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BE4"/>
    <w:rsid w:val="00E41CD1"/>
    <w:rsid w:val="00E41CD7"/>
    <w:rsid w:val="00E41E66"/>
    <w:rsid w:val="00E41EF0"/>
    <w:rsid w:val="00E41FE1"/>
    <w:rsid w:val="00E4200E"/>
    <w:rsid w:val="00E422DC"/>
    <w:rsid w:val="00E42498"/>
    <w:rsid w:val="00E429C5"/>
    <w:rsid w:val="00E429EE"/>
    <w:rsid w:val="00E42A6A"/>
    <w:rsid w:val="00E42AC9"/>
    <w:rsid w:val="00E42DC7"/>
    <w:rsid w:val="00E43058"/>
    <w:rsid w:val="00E4308D"/>
    <w:rsid w:val="00E4310B"/>
    <w:rsid w:val="00E433CF"/>
    <w:rsid w:val="00E43456"/>
    <w:rsid w:val="00E43591"/>
    <w:rsid w:val="00E43899"/>
    <w:rsid w:val="00E43924"/>
    <w:rsid w:val="00E439EE"/>
    <w:rsid w:val="00E44166"/>
    <w:rsid w:val="00E441B8"/>
    <w:rsid w:val="00E4429F"/>
    <w:rsid w:val="00E442BE"/>
    <w:rsid w:val="00E44356"/>
    <w:rsid w:val="00E4440F"/>
    <w:rsid w:val="00E444F2"/>
    <w:rsid w:val="00E445D5"/>
    <w:rsid w:val="00E4472F"/>
    <w:rsid w:val="00E4477A"/>
    <w:rsid w:val="00E447A6"/>
    <w:rsid w:val="00E44841"/>
    <w:rsid w:val="00E44A0D"/>
    <w:rsid w:val="00E44C0B"/>
    <w:rsid w:val="00E44D32"/>
    <w:rsid w:val="00E4548F"/>
    <w:rsid w:val="00E454D5"/>
    <w:rsid w:val="00E4554F"/>
    <w:rsid w:val="00E458A6"/>
    <w:rsid w:val="00E45B70"/>
    <w:rsid w:val="00E45BB2"/>
    <w:rsid w:val="00E45D61"/>
    <w:rsid w:val="00E4601D"/>
    <w:rsid w:val="00E461C8"/>
    <w:rsid w:val="00E46315"/>
    <w:rsid w:val="00E46381"/>
    <w:rsid w:val="00E463D4"/>
    <w:rsid w:val="00E46803"/>
    <w:rsid w:val="00E46935"/>
    <w:rsid w:val="00E46A1B"/>
    <w:rsid w:val="00E46AE9"/>
    <w:rsid w:val="00E46D4F"/>
    <w:rsid w:val="00E46F66"/>
    <w:rsid w:val="00E46F7D"/>
    <w:rsid w:val="00E46FED"/>
    <w:rsid w:val="00E472B6"/>
    <w:rsid w:val="00E473E2"/>
    <w:rsid w:val="00E47453"/>
    <w:rsid w:val="00E47690"/>
    <w:rsid w:val="00E47822"/>
    <w:rsid w:val="00E479B8"/>
    <w:rsid w:val="00E479C9"/>
    <w:rsid w:val="00E479EA"/>
    <w:rsid w:val="00E47AC4"/>
    <w:rsid w:val="00E47D28"/>
    <w:rsid w:val="00E47E26"/>
    <w:rsid w:val="00E47FE0"/>
    <w:rsid w:val="00E509D2"/>
    <w:rsid w:val="00E50E14"/>
    <w:rsid w:val="00E50F9F"/>
    <w:rsid w:val="00E50FCE"/>
    <w:rsid w:val="00E50FF1"/>
    <w:rsid w:val="00E511DC"/>
    <w:rsid w:val="00E51340"/>
    <w:rsid w:val="00E513E4"/>
    <w:rsid w:val="00E514BB"/>
    <w:rsid w:val="00E51E6F"/>
    <w:rsid w:val="00E51F16"/>
    <w:rsid w:val="00E51F3D"/>
    <w:rsid w:val="00E52008"/>
    <w:rsid w:val="00E52089"/>
    <w:rsid w:val="00E52205"/>
    <w:rsid w:val="00E52286"/>
    <w:rsid w:val="00E522AA"/>
    <w:rsid w:val="00E523C2"/>
    <w:rsid w:val="00E52419"/>
    <w:rsid w:val="00E525BD"/>
    <w:rsid w:val="00E52797"/>
    <w:rsid w:val="00E52A3B"/>
    <w:rsid w:val="00E52AAD"/>
    <w:rsid w:val="00E52EC3"/>
    <w:rsid w:val="00E52F56"/>
    <w:rsid w:val="00E5317A"/>
    <w:rsid w:val="00E534D4"/>
    <w:rsid w:val="00E53664"/>
    <w:rsid w:val="00E53832"/>
    <w:rsid w:val="00E53871"/>
    <w:rsid w:val="00E53955"/>
    <w:rsid w:val="00E53A94"/>
    <w:rsid w:val="00E53FF4"/>
    <w:rsid w:val="00E54276"/>
    <w:rsid w:val="00E545CE"/>
    <w:rsid w:val="00E5476F"/>
    <w:rsid w:val="00E54A60"/>
    <w:rsid w:val="00E54B20"/>
    <w:rsid w:val="00E54C14"/>
    <w:rsid w:val="00E54CA4"/>
    <w:rsid w:val="00E54D81"/>
    <w:rsid w:val="00E54D92"/>
    <w:rsid w:val="00E55142"/>
    <w:rsid w:val="00E5537C"/>
    <w:rsid w:val="00E55415"/>
    <w:rsid w:val="00E55557"/>
    <w:rsid w:val="00E5579B"/>
    <w:rsid w:val="00E557AE"/>
    <w:rsid w:val="00E558B0"/>
    <w:rsid w:val="00E558ED"/>
    <w:rsid w:val="00E55FCA"/>
    <w:rsid w:val="00E5613C"/>
    <w:rsid w:val="00E56267"/>
    <w:rsid w:val="00E562D7"/>
    <w:rsid w:val="00E56323"/>
    <w:rsid w:val="00E56474"/>
    <w:rsid w:val="00E564FD"/>
    <w:rsid w:val="00E56735"/>
    <w:rsid w:val="00E567E4"/>
    <w:rsid w:val="00E56A9A"/>
    <w:rsid w:val="00E56B85"/>
    <w:rsid w:val="00E56BB8"/>
    <w:rsid w:val="00E56DE3"/>
    <w:rsid w:val="00E5724A"/>
    <w:rsid w:val="00E574B5"/>
    <w:rsid w:val="00E57526"/>
    <w:rsid w:val="00E57599"/>
    <w:rsid w:val="00E576B2"/>
    <w:rsid w:val="00E577CC"/>
    <w:rsid w:val="00E57AA3"/>
    <w:rsid w:val="00E57B1B"/>
    <w:rsid w:val="00E57D3A"/>
    <w:rsid w:val="00E601B7"/>
    <w:rsid w:val="00E602BE"/>
    <w:rsid w:val="00E60432"/>
    <w:rsid w:val="00E60632"/>
    <w:rsid w:val="00E60867"/>
    <w:rsid w:val="00E608BF"/>
    <w:rsid w:val="00E60C89"/>
    <w:rsid w:val="00E60DB8"/>
    <w:rsid w:val="00E611DE"/>
    <w:rsid w:val="00E61597"/>
    <w:rsid w:val="00E61698"/>
    <w:rsid w:val="00E61734"/>
    <w:rsid w:val="00E61B55"/>
    <w:rsid w:val="00E61D11"/>
    <w:rsid w:val="00E61DB8"/>
    <w:rsid w:val="00E61E02"/>
    <w:rsid w:val="00E61E1A"/>
    <w:rsid w:val="00E61E6A"/>
    <w:rsid w:val="00E62372"/>
    <w:rsid w:val="00E6270E"/>
    <w:rsid w:val="00E627E6"/>
    <w:rsid w:val="00E6284C"/>
    <w:rsid w:val="00E628B7"/>
    <w:rsid w:val="00E62A51"/>
    <w:rsid w:val="00E62AE8"/>
    <w:rsid w:val="00E62AF9"/>
    <w:rsid w:val="00E62D42"/>
    <w:rsid w:val="00E6303B"/>
    <w:rsid w:val="00E63299"/>
    <w:rsid w:val="00E63657"/>
    <w:rsid w:val="00E637A1"/>
    <w:rsid w:val="00E63913"/>
    <w:rsid w:val="00E63E36"/>
    <w:rsid w:val="00E63FFA"/>
    <w:rsid w:val="00E6403C"/>
    <w:rsid w:val="00E6405C"/>
    <w:rsid w:val="00E64343"/>
    <w:rsid w:val="00E643A6"/>
    <w:rsid w:val="00E647AF"/>
    <w:rsid w:val="00E64B24"/>
    <w:rsid w:val="00E64C66"/>
    <w:rsid w:val="00E6541C"/>
    <w:rsid w:val="00E655FF"/>
    <w:rsid w:val="00E658C9"/>
    <w:rsid w:val="00E65A5E"/>
    <w:rsid w:val="00E65C6F"/>
    <w:rsid w:val="00E65CF1"/>
    <w:rsid w:val="00E65E14"/>
    <w:rsid w:val="00E65E3B"/>
    <w:rsid w:val="00E6614E"/>
    <w:rsid w:val="00E66333"/>
    <w:rsid w:val="00E667F8"/>
    <w:rsid w:val="00E669D6"/>
    <w:rsid w:val="00E66AA1"/>
    <w:rsid w:val="00E66D70"/>
    <w:rsid w:val="00E66FEF"/>
    <w:rsid w:val="00E6713C"/>
    <w:rsid w:val="00E673C4"/>
    <w:rsid w:val="00E6764E"/>
    <w:rsid w:val="00E67753"/>
    <w:rsid w:val="00E678CC"/>
    <w:rsid w:val="00E67BC4"/>
    <w:rsid w:val="00E67BE1"/>
    <w:rsid w:val="00E67C49"/>
    <w:rsid w:val="00E67D48"/>
    <w:rsid w:val="00E70038"/>
    <w:rsid w:val="00E7038F"/>
    <w:rsid w:val="00E705CD"/>
    <w:rsid w:val="00E70998"/>
    <w:rsid w:val="00E70B9E"/>
    <w:rsid w:val="00E70CC4"/>
    <w:rsid w:val="00E711C6"/>
    <w:rsid w:val="00E71802"/>
    <w:rsid w:val="00E718C0"/>
    <w:rsid w:val="00E71A0B"/>
    <w:rsid w:val="00E71AE5"/>
    <w:rsid w:val="00E71C79"/>
    <w:rsid w:val="00E71D4E"/>
    <w:rsid w:val="00E71F8E"/>
    <w:rsid w:val="00E720BD"/>
    <w:rsid w:val="00E72196"/>
    <w:rsid w:val="00E722CA"/>
    <w:rsid w:val="00E725F7"/>
    <w:rsid w:val="00E72833"/>
    <w:rsid w:val="00E72902"/>
    <w:rsid w:val="00E72B79"/>
    <w:rsid w:val="00E72BD5"/>
    <w:rsid w:val="00E72CF6"/>
    <w:rsid w:val="00E7382B"/>
    <w:rsid w:val="00E738FB"/>
    <w:rsid w:val="00E73AA2"/>
    <w:rsid w:val="00E73AF2"/>
    <w:rsid w:val="00E742C8"/>
    <w:rsid w:val="00E74428"/>
    <w:rsid w:val="00E747E2"/>
    <w:rsid w:val="00E74864"/>
    <w:rsid w:val="00E74920"/>
    <w:rsid w:val="00E74C58"/>
    <w:rsid w:val="00E750EF"/>
    <w:rsid w:val="00E7549A"/>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E3"/>
    <w:rsid w:val="00E77DFE"/>
    <w:rsid w:val="00E77E3A"/>
    <w:rsid w:val="00E77EB2"/>
    <w:rsid w:val="00E80528"/>
    <w:rsid w:val="00E80755"/>
    <w:rsid w:val="00E8085D"/>
    <w:rsid w:val="00E80E5E"/>
    <w:rsid w:val="00E80FB6"/>
    <w:rsid w:val="00E81400"/>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4310"/>
    <w:rsid w:val="00E845C7"/>
    <w:rsid w:val="00E84C9D"/>
    <w:rsid w:val="00E84CDE"/>
    <w:rsid w:val="00E84D17"/>
    <w:rsid w:val="00E84FD2"/>
    <w:rsid w:val="00E85006"/>
    <w:rsid w:val="00E85014"/>
    <w:rsid w:val="00E8502A"/>
    <w:rsid w:val="00E8504F"/>
    <w:rsid w:val="00E85140"/>
    <w:rsid w:val="00E855A7"/>
    <w:rsid w:val="00E855F6"/>
    <w:rsid w:val="00E85671"/>
    <w:rsid w:val="00E85752"/>
    <w:rsid w:val="00E8576C"/>
    <w:rsid w:val="00E858B1"/>
    <w:rsid w:val="00E85B46"/>
    <w:rsid w:val="00E85C54"/>
    <w:rsid w:val="00E85D51"/>
    <w:rsid w:val="00E8611D"/>
    <w:rsid w:val="00E862A2"/>
    <w:rsid w:val="00E8639A"/>
    <w:rsid w:val="00E8672A"/>
    <w:rsid w:val="00E86828"/>
    <w:rsid w:val="00E86925"/>
    <w:rsid w:val="00E86A9A"/>
    <w:rsid w:val="00E86B4B"/>
    <w:rsid w:val="00E86C5E"/>
    <w:rsid w:val="00E86F2C"/>
    <w:rsid w:val="00E8724F"/>
    <w:rsid w:val="00E8740F"/>
    <w:rsid w:val="00E87423"/>
    <w:rsid w:val="00E87AC0"/>
    <w:rsid w:val="00E87CB6"/>
    <w:rsid w:val="00E87E6F"/>
    <w:rsid w:val="00E90063"/>
    <w:rsid w:val="00E90154"/>
    <w:rsid w:val="00E9048B"/>
    <w:rsid w:val="00E9048D"/>
    <w:rsid w:val="00E90586"/>
    <w:rsid w:val="00E90594"/>
    <w:rsid w:val="00E906B8"/>
    <w:rsid w:val="00E90AB0"/>
    <w:rsid w:val="00E90D4D"/>
    <w:rsid w:val="00E90F16"/>
    <w:rsid w:val="00E91085"/>
    <w:rsid w:val="00E910DF"/>
    <w:rsid w:val="00E912D6"/>
    <w:rsid w:val="00E91445"/>
    <w:rsid w:val="00E9170B"/>
    <w:rsid w:val="00E91855"/>
    <w:rsid w:val="00E91898"/>
    <w:rsid w:val="00E91A07"/>
    <w:rsid w:val="00E91B21"/>
    <w:rsid w:val="00E91C6C"/>
    <w:rsid w:val="00E91E97"/>
    <w:rsid w:val="00E91F44"/>
    <w:rsid w:val="00E9203C"/>
    <w:rsid w:val="00E921C2"/>
    <w:rsid w:val="00E922A3"/>
    <w:rsid w:val="00E92312"/>
    <w:rsid w:val="00E924EC"/>
    <w:rsid w:val="00E92607"/>
    <w:rsid w:val="00E927A3"/>
    <w:rsid w:val="00E928CC"/>
    <w:rsid w:val="00E92D46"/>
    <w:rsid w:val="00E92FF7"/>
    <w:rsid w:val="00E930BD"/>
    <w:rsid w:val="00E933A2"/>
    <w:rsid w:val="00E93795"/>
    <w:rsid w:val="00E93913"/>
    <w:rsid w:val="00E939A9"/>
    <w:rsid w:val="00E93B85"/>
    <w:rsid w:val="00E93BA3"/>
    <w:rsid w:val="00E941DA"/>
    <w:rsid w:val="00E94321"/>
    <w:rsid w:val="00E9467C"/>
    <w:rsid w:val="00E94BC3"/>
    <w:rsid w:val="00E94C09"/>
    <w:rsid w:val="00E94C4D"/>
    <w:rsid w:val="00E94E88"/>
    <w:rsid w:val="00E94F0E"/>
    <w:rsid w:val="00E94FE0"/>
    <w:rsid w:val="00E954F4"/>
    <w:rsid w:val="00E95C3C"/>
    <w:rsid w:val="00E95C5C"/>
    <w:rsid w:val="00E95D3F"/>
    <w:rsid w:val="00E95FF7"/>
    <w:rsid w:val="00E961A1"/>
    <w:rsid w:val="00E96427"/>
    <w:rsid w:val="00E9647B"/>
    <w:rsid w:val="00E965D6"/>
    <w:rsid w:val="00E965F8"/>
    <w:rsid w:val="00E96E8E"/>
    <w:rsid w:val="00E96FFC"/>
    <w:rsid w:val="00E9713D"/>
    <w:rsid w:val="00E971E1"/>
    <w:rsid w:val="00E97247"/>
    <w:rsid w:val="00E9738A"/>
    <w:rsid w:val="00E973A9"/>
    <w:rsid w:val="00E97416"/>
    <w:rsid w:val="00E974D0"/>
    <w:rsid w:val="00E9777D"/>
    <w:rsid w:val="00E97896"/>
    <w:rsid w:val="00E97D47"/>
    <w:rsid w:val="00E97EB5"/>
    <w:rsid w:val="00EA03A4"/>
    <w:rsid w:val="00EA086B"/>
    <w:rsid w:val="00EA0879"/>
    <w:rsid w:val="00EA092E"/>
    <w:rsid w:val="00EA09A5"/>
    <w:rsid w:val="00EA0A5E"/>
    <w:rsid w:val="00EA0A7D"/>
    <w:rsid w:val="00EA0CD8"/>
    <w:rsid w:val="00EA0DA7"/>
    <w:rsid w:val="00EA10B9"/>
    <w:rsid w:val="00EA13E8"/>
    <w:rsid w:val="00EA151E"/>
    <w:rsid w:val="00EA17C6"/>
    <w:rsid w:val="00EA1A2C"/>
    <w:rsid w:val="00EA1C71"/>
    <w:rsid w:val="00EA1F99"/>
    <w:rsid w:val="00EA1FBE"/>
    <w:rsid w:val="00EA251F"/>
    <w:rsid w:val="00EA25CE"/>
    <w:rsid w:val="00EA2639"/>
    <w:rsid w:val="00EA2692"/>
    <w:rsid w:val="00EA271E"/>
    <w:rsid w:val="00EA2859"/>
    <w:rsid w:val="00EA28D4"/>
    <w:rsid w:val="00EA2BD5"/>
    <w:rsid w:val="00EA2C3D"/>
    <w:rsid w:val="00EA2E16"/>
    <w:rsid w:val="00EA42D6"/>
    <w:rsid w:val="00EA4314"/>
    <w:rsid w:val="00EA43EE"/>
    <w:rsid w:val="00EA47F7"/>
    <w:rsid w:val="00EA49F9"/>
    <w:rsid w:val="00EA4ACA"/>
    <w:rsid w:val="00EA4E46"/>
    <w:rsid w:val="00EA5315"/>
    <w:rsid w:val="00EA5696"/>
    <w:rsid w:val="00EA5A07"/>
    <w:rsid w:val="00EA5C35"/>
    <w:rsid w:val="00EA5C4A"/>
    <w:rsid w:val="00EA5C66"/>
    <w:rsid w:val="00EA5C6E"/>
    <w:rsid w:val="00EA5DFA"/>
    <w:rsid w:val="00EA650A"/>
    <w:rsid w:val="00EA6526"/>
    <w:rsid w:val="00EA6615"/>
    <w:rsid w:val="00EA6717"/>
    <w:rsid w:val="00EA685A"/>
    <w:rsid w:val="00EA6A88"/>
    <w:rsid w:val="00EA6D06"/>
    <w:rsid w:val="00EA6F62"/>
    <w:rsid w:val="00EA71E5"/>
    <w:rsid w:val="00EA77EE"/>
    <w:rsid w:val="00EA7A00"/>
    <w:rsid w:val="00EB0233"/>
    <w:rsid w:val="00EB042F"/>
    <w:rsid w:val="00EB044A"/>
    <w:rsid w:val="00EB0538"/>
    <w:rsid w:val="00EB0578"/>
    <w:rsid w:val="00EB08DC"/>
    <w:rsid w:val="00EB0C83"/>
    <w:rsid w:val="00EB0F7B"/>
    <w:rsid w:val="00EB10CF"/>
    <w:rsid w:val="00EB125C"/>
    <w:rsid w:val="00EB1480"/>
    <w:rsid w:val="00EB148D"/>
    <w:rsid w:val="00EB14B8"/>
    <w:rsid w:val="00EB15AD"/>
    <w:rsid w:val="00EB1D61"/>
    <w:rsid w:val="00EB2104"/>
    <w:rsid w:val="00EB24E6"/>
    <w:rsid w:val="00EB27F3"/>
    <w:rsid w:val="00EB29BD"/>
    <w:rsid w:val="00EB2A82"/>
    <w:rsid w:val="00EB2C46"/>
    <w:rsid w:val="00EB2DF2"/>
    <w:rsid w:val="00EB2F5A"/>
    <w:rsid w:val="00EB323C"/>
    <w:rsid w:val="00EB32F1"/>
    <w:rsid w:val="00EB3364"/>
    <w:rsid w:val="00EB3453"/>
    <w:rsid w:val="00EB3481"/>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6C"/>
    <w:rsid w:val="00EB52E7"/>
    <w:rsid w:val="00EB553B"/>
    <w:rsid w:val="00EB5621"/>
    <w:rsid w:val="00EB5A85"/>
    <w:rsid w:val="00EB5FA6"/>
    <w:rsid w:val="00EB601C"/>
    <w:rsid w:val="00EB603D"/>
    <w:rsid w:val="00EB60E1"/>
    <w:rsid w:val="00EB6186"/>
    <w:rsid w:val="00EB63D8"/>
    <w:rsid w:val="00EB6621"/>
    <w:rsid w:val="00EB66D0"/>
    <w:rsid w:val="00EB66FA"/>
    <w:rsid w:val="00EB6844"/>
    <w:rsid w:val="00EB6BBC"/>
    <w:rsid w:val="00EB6FFA"/>
    <w:rsid w:val="00EB7038"/>
    <w:rsid w:val="00EB7182"/>
    <w:rsid w:val="00EB7195"/>
    <w:rsid w:val="00EB769E"/>
    <w:rsid w:val="00EB76FE"/>
    <w:rsid w:val="00EB789A"/>
    <w:rsid w:val="00EB79D5"/>
    <w:rsid w:val="00EB7AB3"/>
    <w:rsid w:val="00EB7ABD"/>
    <w:rsid w:val="00EB7B50"/>
    <w:rsid w:val="00EB7BB4"/>
    <w:rsid w:val="00EB7E3A"/>
    <w:rsid w:val="00EB7FA8"/>
    <w:rsid w:val="00EC0049"/>
    <w:rsid w:val="00EC00B8"/>
    <w:rsid w:val="00EC0225"/>
    <w:rsid w:val="00EC02A3"/>
    <w:rsid w:val="00EC0516"/>
    <w:rsid w:val="00EC0520"/>
    <w:rsid w:val="00EC0632"/>
    <w:rsid w:val="00EC07BE"/>
    <w:rsid w:val="00EC0895"/>
    <w:rsid w:val="00EC0B4F"/>
    <w:rsid w:val="00EC0B78"/>
    <w:rsid w:val="00EC0D7C"/>
    <w:rsid w:val="00EC0E6E"/>
    <w:rsid w:val="00EC0E7D"/>
    <w:rsid w:val="00EC0FAC"/>
    <w:rsid w:val="00EC0FBC"/>
    <w:rsid w:val="00EC0FE6"/>
    <w:rsid w:val="00EC109A"/>
    <w:rsid w:val="00EC1149"/>
    <w:rsid w:val="00EC11F1"/>
    <w:rsid w:val="00EC1280"/>
    <w:rsid w:val="00EC12A9"/>
    <w:rsid w:val="00EC1324"/>
    <w:rsid w:val="00EC14EE"/>
    <w:rsid w:val="00EC176B"/>
    <w:rsid w:val="00EC1BC7"/>
    <w:rsid w:val="00EC1BD3"/>
    <w:rsid w:val="00EC1BF9"/>
    <w:rsid w:val="00EC1C04"/>
    <w:rsid w:val="00EC1E0A"/>
    <w:rsid w:val="00EC229E"/>
    <w:rsid w:val="00EC22CC"/>
    <w:rsid w:val="00EC2517"/>
    <w:rsid w:val="00EC2537"/>
    <w:rsid w:val="00EC2690"/>
    <w:rsid w:val="00EC27FF"/>
    <w:rsid w:val="00EC2B43"/>
    <w:rsid w:val="00EC2CC4"/>
    <w:rsid w:val="00EC2E13"/>
    <w:rsid w:val="00EC2F10"/>
    <w:rsid w:val="00EC3126"/>
    <w:rsid w:val="00EC3290"/>
    <w:rsid w:val="00EC351E"/>
    <w:rsid w:val="00EC355E"/>
    <w:rsid w:val="00EC36C3"/>
    <w:rsid w:val="00EC379A"/>
    <w:rsid w:val="00EC3A5F"/>
    <w:rsid w:val="00EC3DFE"/>
    <w:rsid w:val="00EC3EF3"/>
    <w:rsid w:val="00EC4051"/>
    <w:rsid w:val="00EC411C"/>
    <w:rsid w:val="00EC4370"/>
    <w:rsid w:val="00EC444B"/>
    <w:rsid w:val="00EC47F8"/>
    <w:rsid w:val="00EC4C85"/>
    <w:rsid w:val="00EC4EC9"/>
    <w:rsid w:val="00EC56B7"/>
    <w:rsid w:val="00EC586C"/>
    <w:rsid w:val="00EC58E1"/>
    <w:rsid w:val="00EC58EA"/>
    <w:rsid w:val="00EC5BF3"/>
    <w:rsid w:val="00EC5E9B"/>
    <w:rsid w:val="00EC5FD9"/>
    <w:rsid w:val="00EC60B4"/>
    <w:rsid w:val="00EC6389"/>
    <w:rsid w:val="00EC6623"/>
    <w:rsid w:val="00EC6629"/>
    <w:rsid w:val="00EC68F5"/>
    <w:rsid w:val="00EC6C0B"/>
    <w:rsid w:val="00EC6E05"/>
    <w:rsid w:val="00EC7186"/>
    <w:rsid w:val="00EC71CC"/>
    <w:rsid w:val="00EC7719"/>
    <w:rsid w:val="00EC7727"/>
    <w:rsid w:val="00EC7C18"/>
    <w:rsid w:val="00EC7C1B"/>
    <w:rsid w:val="00EC7CF9"/>
    <w:rsid w:val="00EC7F54"/>
    <w:rsid w:val="00ED00C2"/>
    <w:rsid w:val="00ED0328"/>
    <w:rsid w:val="00ED0336"/>
    <w:rsid w:val="00ED0343"/>
    <w:rsid w:val="00ED04C6"/>
    <w:rsid w:val="00ED088C"/>
    <w:rsid w:val="00ED0C4A"/>
    <w:rsid w:val="00ED0D76"/>
    <w:rsid w:val="00ED0F0A"/>
    <w:rsid w:val="00ED1132"/>
    <w:rsid w:val="00ED1334"/>
    <w:rsid w:val="00ED17A9"/>
    <w:rsid w:val="00ED1B82"/>
    <w:rsid w:val="00ED1D33"/>
    <w:rsid w:val="00ED1D56"/>
    <w:rsid w:val="00ED20BB"/>
    <w:rsid w:val="00ED2269"/>
    <w:rsid w:val="00ED2A9A"/>
    <w:rsid w:val="00ED2D1C"/>
    <w:rsid w:val="00ED3090"/>
    <w:rsid w:val="00ED30B8"/>
    <w:rsid w:val="00ED3116"/>
    <w:rsid w:val="00ED3537"/>
    <w:rsid w:val="00ED3856"/>
    <w:rsid w:val="00ED38D0"/>
    <w:rsid w:val="00ED3A88"/>
    <w:rsid w:val="00ED3B3D"/>
    <w:rsid w:val="00ED3D24"/>
    <w:rsid w:val="00ED3E22"/>
    <w:rsid w:val="00ED41F9"/>
    <w:rsid w:val="00ED4286"/>
    <w:rsid w:val="00ED4353"/>
    <w:rsid w:val="00ED4391"/>
    <w:rsid w:val="00ED477E"/>
    <w:rsid w:val="00ED479E"/>
    <w:rsid w:val="00ED48B0"/>
    <w:rsid w:val="00ED4B40"/>
    <w:rsid w:val="00ED4C8F"/>
    <w:rsid w:val="00ED4DC7"/>
    <w:rsid w:val="00ED5220"/>
    <w:rsid w:val="00ED5314"/>
    <w:rsid w:val="00ED53F0"/>
    <w:rsid w:val="00ED5498"/>
    <w:rsid w:val="00ED58D4"/>
    <w:rsid w:val="00ED5D30"/>
    <w:rsid w:val="00ED5DA0"/>
    <w:rsid w:val="00ED5F00"/>
    <w:rsid w:val="00ED5FEC"/>
    <w:rsid w:val="00ED60CD"/>
    <w:rsid w:val="00ED637C"/>
    <w:rsid w:val="00ED69A1"/>
    <w:rsid w:val="00ED6C70"/>
    <w:rsid w:val="00ED6CBD"/>
    <w:rsid w:val="00ED6D17"/>
    <w:rsid w:val="00ED6DC8"/>
    <w:rsid w:val="00ED6F66"/>
    <w:rsid w:val="00ED74FE"/>
    <w:rsid w:val="00ED75FA"/>
    <w:rsid w:val="00ED7781"/>
    <w:rsid w:val="00ED7880"/>
    <w:rsid w:val="00ED7959"/>
    <w:rsid w:val="00ED7A47"/>
    <w:rsid w:val="00ED7AF2"/>
    <w:rsid w:val="00EE0179"/>
    <w:rsid w:val="00EE02DB"/>
    <w:rsid w:val="00EE0547"/>
    <w:rsid w:val="00EE075E"/>
    <w:rsid w:val="00EE07D4"/>
    <w:rsid w:val="00EE0911"/>
    <w:rsid w:val="00EE0A4E"/>
    <w:rsid w:val="00EE0C15"/>
    <w:rsid w:val="00EE0CFA"/>
    <w:rsid w:val="00EE0ED1"/>
    <w:rsid w:val="00EE0F99"/>
    <w:rsid w:val="00EE1111"/>
    <w:rsid w:val="00EE1400"/>
    <w:rsid w:val="00EE1449"/>
    <w:rsid w:val="00EE1836"/>
    <w:rsid w:val="00EE1928"/>
    <w:rsid w:val="00EE1DFB"/>
    <w:rsid w:val="00EE1E35"/>
    <w:rsid w:val="00EE2114"/>
    <w:rsid w:val="00EE2139"/>
    <w:rsid w:val="00EE21FF"/>
    <w:rsid w:val="00EE2343"/>
    <w:rsid w:val="00EE2425"/>
    <w:rsid w:val="00EE28AE"/>
    <w:rsid w:val="00EE2B69"/>
    <w:rsid w:val="00EE2C9F"/>
    <w:rsid w:val="00EE2F2E"/>
    <w:rsid w:val="00EE30A7"/>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2E2"/>
    <w:rsid w:val="00EE434B"/>
    <w:rsid w:val="00EE45FB"/>
    <w:rsid w:val="00EE480B"/>
    <w:rsid w:val="00EE49ED"/>
    <w:rsid w:val="00EE4A0B"/>
    <w:rsid w:val="00EE4A13"/>
    <w:rsid w:val="00EE4AFB"/>
    <w:rsid w:val="00EE4C6F"/>
    <w:rsid w:val="00EE4CB7"/>
    <w:rsid w:val="00EE4FB1"/>
    <w:rsid w:val="00EE5040"/>
    <w:rsid w:val="00EE5103"/>
    <w:rsid w:val="00EE533A"/>
    <w:rsid w:val="00EE54BE"/>
    <w:rsid w:val="00EE5845"/>
    <w:rsid w:val="00EE5974"/>
    <w:rsid w:val="00EE5AA1"/>
    <w:rsid w:val="00EE5BDD"/>
    <w:rsid w:val="00EE5D7D"/>
    <w:rsid w:val="00EE5EC0"/>
    <w:rsid w:val="00EE5EE7"/>
    <w:rsid w:val="00EE62BE"/>
    <w:rsid w:val="00EE64EC"/>
    <w:rsid w:val="00EE667D"/>
    <w:rsid w:val="00EE66D1"/>
    <w:rsid w:val="00EE678D"/>
    <w:rsid w:val="00EE6BAC"/>
    <w:rsid w:val="00EE707B"/>
    <w:rsid w:val="00EE741D"/>
    <w:rsid w:val="00EE74F0"/>
    <w:rsid w:val="00EE765C"/>
    <w:rsid w:val="00EE7672"/>
    <w:rsid w:val="00EE795A"/>
    <w:rsid w:val="00EE7AFB"/>
    <w:rsid w:val="00EE7BAD"/>
    <w:rsid w:val="00EE7BD2"/>
    <w:rsid w:val="00EE7D34"/>
    <w:rsid w:val="00EE7D43"/>
    <w:rsid w:val="00EE7E6B"/>
    <w:rsid w:val="00EF0231"/>
    <w:rsid w:val="00EF039D"/>
    <w:rsid w:val="00EF04DB"/>
    <w:rsid w:val="00EF0553"/>
    <w:rsid w:val="00EF084A"/>
    <w:rsid w:val="00EF0929"/>
    <w:rsid w:val="00EF09B7"/>
    <w:rsid w:val="00EF0B7A"/>
    <w:rsid w:val="00EF0D48"/>
    <w:rsid w:val="00EF0FBF"/>
    <w:rsid w:val="00EF1132"/>
    <w:rsid w:val="00EF1148"/>
    <w:rsid w:val="00EF137B"/>
    <w:rsid w:val="00EF159E"/>
    <w:rsid w:val="00EF162C"/>
    <w:rsid w:val="00EF1841"/>
    <w:rsid w:val="00EF1842"/>
    <w:rsid w:val="00EF189D"/>
    <w:rsid w:val="00EF1B5C"/>
    <w:rsid w:val="00EF1C1E"/>
    <w:rsid w:val="00EF1C4B"/>
    <w:rsid w:val="00EF1C97"/>
    <w:rsid w:val="00EF1E32"/>
    <w:rsid w:val="00EF2004"/>
    <w:rsid w:val="00EF2041"/>
    <w:rsid w:val="00EF212E"/>
    <w:rsid w:val="00EF2231"/>
    <w:rsid w:val="00EF2310"/>
    <w:rsid w:val="00EF236D"/>
    <w:rsid w:val="00EF26ED"/>
    <w:rsid w:val="00EF283D"/>
    <w:rsid w:val="00EF293B"/>
    <w:rsid w:val="00EF2B60"/>
    <w:rsid w:val="00EF2B79"/>
    <w:rsid w:val="00EF2C97"/>
    <w:rsid w:val="00EF2D04"/>
    <w:rsid w:val="00EF2E8F"/>
    <w:rsid w:val="00EF3112"/>
    <w:rsid w:val="00EF3218"/>
    <w:rsid w:val="00EF3733"/>
    <w:rsid w:val="00EF3CEE"/>
    <w:rsid w:val="00EF3DB8"/>
    <w:rsid w:val="00EF3DD5"/>
    <w:rsid w:val="00EF3DE8"/>
    <w:rsid w:val="00EF4764"/>
    <w:rsid w:val="00EF4AE1"/>
    <w:rsid w:val="00EF4BC3"/>
    <w:rsid w:val="00EF4D77"/>
    <w:rsid w:val="00EF4DDF"/>
    <w:rsid w:val="00EF5038"/>
    <w:rsid w:val="00EF50AB"/>
    <w:rsid w:val="00EF5288"/>
    <w:rsid w:val="00EF52EE"/>
    <w:rsid w:val="00EF537E"/>
    <w:rsid w:val="00EF55B7"/>
    <w:rsid w:val="00EF55D6"/>
    <w:rsid w:val="00EF57E0"/>
    <w:rsid w:val="00EF63E7"/>
    <w:rsid w:val="00EF63EF"/>
    <w:rsid w:val="00EF63F4"/>
    <w:rsid w:val="00EF648B"/>
    <w:rsid w:val="00EF64D1"/>
    <w:rsid w:val="00EF650B"/>
    <w:rsid w:val="00EF6572"/>
    <w:rsid w:val="00EF6609"/>
    <w:rsid w:val="00EF6631"/>
    <w:rsid w:val="00EF6756"/>
    <w:rsid w:val="00EF69C3"/>
    <w:rsid w:val="00EF69EC"/>
    <w:rsid w:val="00EF6B09"/>
    <w:rsid w:val="00EF6CCD"/>
    <w:rsid w:val="00EF6D6C"/>
    <w:rsid w:val="00EF6DFB"/>
    <w:rsid w:val="00EF7197"/>
    <w:rsid w:val="00EF7316"/>
    <w:rsid w:val="00EF7347"/>
    <w:rsid w:val="00EF7350"/>
    <w:rsid w:val="00EF7379"/>
    <w:rsid w:val="00EF74E7"/>
    <w:rsid w:val="00EF7681"/>
    <w:rsid w:val="00EF7A11"/>
    <w:rsid w:val="00EF7CF3"/>
    <w:rsid w:val="00EF7F38"/>
    <w:rsid w:val="00F00097"/>
    <w:rsid w:val="00F0018C"/>
    <w:rsid w:val="00F0026C"/>
    <w:rsid w:val="00F00853"/>
    <w:rsid w:val="00F008A4"/>
    <w:rsid w:val="00F00AA8"/>
    <w:rsid w:val="00F00C55"/>
    <w:rsid w:val="00F00CA1"/>
    <w:rsid w:val="00F00CD4"/>
    <w:rsid w:val="00F00ECE"/>
    <w:rsid w:val="00F01082"/>
    <w:rsid w:val="00F0112E"/>
    <w:rsid w:val="00F013A6"/>
    <w:rsid w:val="00F0158C"/>
    <w:rsid w:val="00F0164E"/>
    <w:rsid w:val="00F01C99"/>
    <w:rsid w:val="00F01D34"/>
    <w:rsid w:val="00F02578"/>
    <w:rsid w:val="00F0258B"/>
    <w:rsid w:val="00F028C1"/>
    <w:rsid w:val="00F028CD"/>
    <w:rsid w:val="00F02A50"/>
    <w:rsid w:val="00F02C19"/>
    <w:rsid w:val="00F02C22"/>
    <w:rsid w:val="00F02D61"/>
    <w:rsid w:val="00F02EB4"/>
    <w:rsid w:val="00F02ED6"/>
    <w:rsid w:val="00F031D5"/>
    <w:rsid w:val="00F033A8"/>
    <w:rsid w:val="00F036E4"/>
    <w:rsid w:val="00F0378D"/>
    <w:rsid w:val="00F039AD"/>
    <w:rsid w:val="00F03AC7"/>
    <w:rsid w:val="00F04254"/>
    <w:rsid w:val="00F04985"/>
    <w:rsid w:val="00F049CF"/>
    <w:rsid w:val="00F04A38"/>
    <w:rsid w:val="00F04AE3"/>
    <w:rsid w:val="00F04C28"/>
    <w:rsid w:val="00F04E01"/>
    <w:rsid w:val="00F04F92"/>
    <w:rsid w:val="00F04FFC"/>
    <w:rsid w:val="00F05190"/>
    <w:rsid w:val="00F0584C"/>
    <w:rsid w:val="00F05B34"/>
    <w:rsid w:val="00F05CDC"/>
    <w:rsid w:val="00F05D81"/>
    <w:rsid w:val="00F05F61"/>
    <w:rsid w:val="00F062D1"/>
    <w:rsid w:val="00F06476"/>
    <w:rsid w:val="00F0660A"/>
    <w:rsid w:val="00F0675C"/>
    <w:rsid w:val="00F06998"/>
    <w:rsid w:val="00F06B4F"/>
    <w:rsid w:val="00F06BD9"/>
    <w:rsid w:val="00F06FAB"/>
    <w:rsid w:val="00F072E4"/>
    <w:rsid w:val="00F0735C"/>
    <w:rsid w:val="00F076F4"/>
    <w:rsid w:val="00F0790D"/>
    <w:rsid w:val="00F1045D"/>
    <w:rsid w:val="00F10492"/>
    <w:rsid w:val="00F10520"/>
    <w:rsid w:val="00F10739"/>
    <w:rsid w:val="00F108A2"/>
    <w:rsid w:val="00F10AE9"/>
    <w:rsid w:val="00F10B16"/>
    <w:rsid w:val="00F10BE1"/>
    <w:rsid w:val="00F10CB0"/>
    <w:rsid w:val="00F110FE"/>
    <w:rsid w:val="00F112D9"/>
    <w:rsid w:val="00F11300"/>
    <w:rsid w:val="00F11416"/>
    <w:rsid w:val="00F115DB"/>
    <w:rsid w:val="00F11621"/>
    <w:rsid w:val="00F1170F"/>
    <w:rsid w:val="00F117AF"/>
    <w:rsid w:val="00F11B69"/>
    <w:rsid w:val="00F11B95"/>
    <w:rsid w:val="00F11C7C"/>
    <w:rsid w:val="00F11DA3"/>
    <w:rsid w:val="00F12057"/>
    <w:rsid w:val="00F12069"/>
    <w:rsid w:val="00F1211A"/>
    <w:rsid w:val="00F12205"/>
    <w:rsid w:val="00F12490"/>
    <w:rsid w:val="00F12718"/>
    <w:rsid w:val="00F12DAD"/>
    <w:rsid w:val="00F13003"/>
    <w:rsid w:val="00F13212"/>
    <w:rsid w:val="00F133F8"/>
    <w:rsid w:val="00F1340F"/>
    <w:rsid w:val="00F13696"/>
    <w:rsid w:val="00F136F7"/>
    <w:rsid w:val="00F13B04"/>
    <w:rsid w:val="00F13CAA"/>
    <w:rsid w:val="00F13CF8"/>
    <w:rsid w:val="00F13DA9"/>
    <w:rsid w:val="00F13F5A"/>
    <w:rsid w:val="00F13FF3"/>
    <w:rsid w:val="00F1450A"/>
    <w:rsid w:val="00F14CA9"/>
    <w:rsid w:val="00F14CF4"/>
    <w:rsid w:val="00F14D2D"/>
    <w:rsid w:val="00F14DC8"/>
    <w:rsid w:val="00F14DD4"/>
    <w:rsid w:val="00F14F62"/>
    <w:rsid w:val="00F14FE5"/>
    <w:rsid w:val="00F150DF"/>
    <w:rsid w:val="00F15201"/>
    <w:rsid w:val="00F1523E"/>
    <w:rsid w:val="00F152C4"/>
    <w:rsid w:val="00F15345"/>
    <w:rsid w:val="00F1535F"/>
    <w:rsid w:val="00F15425"/>
    <w:rsid w:val="00F15546"/>
    <w:rsid w:val="00F15C47"/>
    <w:rsid w:val="00F15CBA"/>
    <w:rsid w:val="00F15CDD"/>
    <w:rsid w:val="00F15DD6"/>
    <w:rsid w:val="00F15FC7"/>
    <w:rsid w:val="00F16543"/>
    <w:rsid w:val="00F165A2"/>
    <w:rsid w:val="00F16607"/>
    <w:rsid w:val="00F16622"/>
    <w:rsid w:val="00F16A1B"/>
    <w:rsid w:val="00F16A2B"/>
    <w:rsid w:val="00F16ABF"/>
    <w:rsid w:val="00F16DD9"/>
    <w:rsid w:val="00F16E1F"/>
    <w:rsid w:val="00F16F17"/>
    <w:rsid w:val="00F1717A"/>
    <w:rsid w:val="00F17556"/>
    <w:rsid w:val="00F179D5"/>
    <w:rsid w:val="00F17A48"/>
    <w:rsid w:val="00F17A81"/>
    <w:rsid w:val="00F17B27"/>
    <w:rsid w:val="00F17D0D"/>
    <w:rsid w:val="00F17EC3"/>
    <w:rsid w:val="00F17F16"/>
    <w:rsid w:val="00F20005"/>
    <w:rsid w:val="00F20178"/>
    <w:rsid w:val="00F20216"/>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D31"/>
    <w:rsid w:val="00F21DCA"/>
    <w:rsid w:val="00F2239D"/>
    <w:rsid w:val="00F2280A"/>
    <w:rsid w:val="00F228AC"/>
    <w:rsid w:val="00F230A0"/>
    <w:rsid w:val="00F233B3"/>
    <w:rsid w:val="00F235EE"/>
    <w:rsid w:val="00F236CD"/>
    <w:rsid w:val="00F236D4"/>
    <w:rsid w:val="00F2381E"/>
    <w:rsid w:val="00F2387E"/>
    <w:rsid w:val="00F2393C"/>
    <w:rsid w:val="00F23AF6"/>
    <w:rsid w:val="00F23BE8"/>
    <w:rsid w:val="00F23DF6"/>
    <w:rsid w:val="00F23F58"/>
    <w:rsid w:val="00F2401C"/>
    <w:rsid w:val="00F241FF"/>
    <w:rsid w:val="00F24278"/>
    <w:rsid w:val="00F242E5"/>
    <w:rsid w:val="00F247A9"/>
    <w:rsid w:val="00F24B77"/>
    <w:rsid w:val="00F24BB0"/>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275D"/>
    <w:rsid w:val="00F327C5"/>
    <w:rsid w:val="00F329A6"/>
    <w:rsid w:val="00F32CE4"/>
    <w:rsid w:val="00F32E9D"/>
    <w:rsid w:val="00F32F20"/>
    <w:rsid w:val="00F334C4"/>
    <w:rsid w:val="00F33583"/>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EAF"/>
    <w:rsid w:val="00F34F17"/>
    <w:rsid w:val="00F351F4"/>
    <w:rsid w:val="00F351FD"/>
    <w:rsid w:val="00F357F6"/>
    <w:rsid w:val="00F35B31"/>
    <w:rsid w:val="00F35BDD"/>
    <w:rsid w:val="00F35D85"/>
    <w:rsid w:val="00F35DDF"/>
    <w:rsid w:val="00F35F8C"/>
    <w:rsid w:val="00F35FC6"/>
    <w:rsid w:val="00F36220"/>
    <w:rsid w:val="00F3654B"/>
    <w:rsid w:val="00F36641"/>
    <w:rsid w:val="00F36650"/>
    <w:rsid w:val="00F36923"/>
    <w:rsid w:val="00F36A8E"/>
    <w:rsid w:val="00F36B82"/>
    <w:rsid w:val="00F36C87"/>
    <w:rsid w:val="00F36E04"/>
    <w:rsid w:val="00F36ED2"/>
    <w:rsid w:val="00F36F64"/>
    <w:rsid w:val="00F36F84"/>
    <w:rsid w:val="00F37342"/>
    <w:rsid w:val="00F3746F"/>
    <w:rsid w:val="00F375B8"/>
    <w:rsid w:val="00F376F1"/>
    <w:rsid w:val="00F37987"/>
    <w:rsid w:val="00F37E46"/>
    <w:rsid w:val="00F37F32"/>
    <w:rsid w:val="00F403AA"/>
    <w:rsid w:val="00F40803"/>
    <w:rsid w:val="00F40DAC"/>
    <w:rsid w:val="00F41209"/>
    <w:rsid w:val="00F4131F"/>
    <w:rsid w:val="00F4145E"/>
    <w:rsid w:val="00F414C4"/>
    <w:rsid w:val="00F414E6"/>
    <w:rsid w:val="00F41690"/>
    <w:rsid w:val="00F41739"/>
    <w:rsid w:val="00F4193E"/>
    <w:rsid w:val="00F41944"/>
    <w:rsid w:val="00F41B9E"/>
    <w:rsid w:val="00F41FC9"/>
    <w:rsid w:val="00F42168"/>
    <w:rsid w:val="00F4220E"/>
    <w:rsid w:val="00F4237C"/>
    <w:rsid w:val="00F42BE7"/>
    <w:rsid w:val="00F43127"/>
    <w:rsid w:val="00F43852"/>
    <w:rsid w:val="00F438DD"/>
    <w:rsid w:val="00F43D4A"/>
    <w:rsid w:val="00F43F37"/>
    <w:rsid w:val="00F44098"/>
    <w:rsid w:val="00F44146"/>
    <w:rsid w:val="00F44335"/>
    <w:rsid w:val="00F44783"/>
    <w:rsid w:val="00F44A58"/>
    <w:rsid w:val="00F44A95"/>
    <w:rsid w:val="00F44C29"/>
    <w:rsid w:val="00F44E07"/>
    <w:rsid w:val="00F45052"/>
    <w:rsid w:val="00F4505C"/>
    <w:rsid w:val="00F451AA"/>
    <w:rsid w:val="00F453C1"/>
    <w:rsid w:val="00F45477"/>
    <w:rsid w:val="00F454C2"/>
    <w:rsid w:val="00F454CF"/>
    <w:rsid w:val="00F4583D"/>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DE"/>
    <w:rsid w:val="00F475D5"/>
    <w:rsid w:val="00F47665"/>
    <w:rsid w:val="00F476A5"/>
    <w:rsid w:val="00F4778E"/>
    <w:rsid w:val="00F477D3"/>
    <w:rsid w:val="00F4784A"/>
    <w:rsid w:val="00F478E4"/>
    <w:rsid w:val="00F47A89"/>
    <w:rsid w:val="00F47D31"/>
    <w:rsid w:val="00F501A1"/>
    <w:rsid w:val="00F50217"/>
    <w:rsid w:val="00F50456"/>
    <w:rsid w:val="00F504E8"/>
    <w:rsid w:val="00F5069C"/>
    <w:rsid w:val="00F5078D"/>
    <w:rsid w:val="00F50B6C"/>
    <w:rsid w:val="00F50C04"/>
    <w:rsid w:val="00F50C72"/>
    <w:rsid w:val="00F50F2A"/>
    <w:rsid w:val="00F50F75"/>
    <w:rsid w:val="00F51085"/>
    <w:rsid w:val="00F51330"/>
    <w:rsid w:val="00F5157F"/>
    <w:rsid w:val="00F51871"/>
    <w:rsid w:val="00F51888"/>
    <w:rsid w:val="00F518D3"/>
    <w:rsid w:val="00F51F24"/>
    <w:rsid w:val="00F51F84"/>
    <w:rsid w:val="00F52011"/>
    <w:rsid w:val="00F52460"/>
    <w:rsid w:val="00F52626"/>
    <w:rsid w:val="00F5272A"/>
    <w:rsid w:val="00F52939"/>
    <w:rsid w:val="00F52A2E"/>
    <w:rsid w:val="00F52B47"/>
    <w:rsid w:val="00F52BE3"/>
    <w:rsid w:val="00F534C0"/>
    <w:rsid w:val="00F53994"/>
    <w:rsid w:val="00F5399F"/>
    <w:rsid w:val="00F53A00"/>
    <w:rsid w:val="00F53AAE"/>
    <w:rsid w:val="00F53CA2"/>
    <w:rsid w:val="00F53EBD"/>
    <w:rsid w:val="00F540DB"/>
    <w:rsid w:val="00F5423E"/>
    <w:rsid w:val="00F54623"/>
    <w:rsid w:val="00F547A9"/>
    <w:rsid w:val="00F549DF"/>
    <w:rsid w:val="00F54C81"/>
    <w:rsid w:val="00F54D33"/>
    <w:rsid w:val="00F54D5C"/>
    <w:rsid w:val="00F54EA6"/>
    <w:rsid w:val="00F55106"/>
    <w:rsid w:val="00F5513B"/>
    <w:rsid w:val="00F5521A"/>
    <w:rsid w:val="00F55728"/>
    <w:rsid w:val="00F55AAF"/>
    <w:rsid w:val="00F55CEC"/>
    <w:rsid w:val="00F55E63"/>
    <w:rsid w:val="00F55EE0"/>
    <w:rsid w:val="00F560DD"/>
    <w:rsid w:val="00F562BE"/>
    <w:rsid w:val="00F5634D"/>
    <w:rsid w:val="00F563FF"/>
    <w:rsid w:val="00F564A1"/>
    <w:rsid w:val="00F5653E"/>
    <w:rsid w:val="00F565B5"/>
    <w:rsid w:val="00F565E5"/>
    <w:rsid w:val="00F56789"/>
    <w:rsid w:val="00F56B10"/>
    <w:rsid w:val="00F56BBE"/>
    <w:rsid w:val="00F56E19"/>
    <w:rsid w:val="00F56E8B"/>
    <w:rsid w:val="00F56EA0"/>
    <w:rsid w:val="00F56F86"/>
    <w:rsid w:val="00F57005"/>
    <w:rsid w:val="00F575AB"/>
    <w:rsid w:val="00F577BD"/>
    <w:rsid w:val="00F57815"/>
    <w:rsid w:val="00F600FF"/>
    <w:rsid w:val="00F601F4"/>
    <w:rsid w:val="00F60292"/>
    <w:rsid w:val="00F60313"/>
    <w:rsid w:val="00F6076E"/>
    <w:rsid w:val="00F607BC"/>
    <w:rsid w:val="00F609AB"/>
    <w:rsid w:val="00F60A45"/>
    <w:rsid w:val="00F60BEB"/>
    <w:rsid w:val="00F60D1F"/>
    <w:rsid w:val="00F60D31"/>
    <w:rsid w:val="00F60F72"/>
    <w:rsid w:val="00F612AC"/>
    <w:rsid w:val="00F6160C"/>
    <w:rsid w:val="00F616EB"/>
    <w:rsid w:val="00F61B01"/>
    <w:rsid w:val="00F61B0C"/>
    <w:rsid w:val="00F61C20"/>
    <w:rsid w:val="00F61C54"/>
    <w:rsid w:val="00F61DA0"/>
    <w:rsid w:val="00F61E6A"/>
    <w:rsid w:val="00F61E99"/>
    <w:rsid w:val="00F6208C"/>
    <w:rsid w:val="00F624DC"/>
    <w:rsid w:val="00F6279C"/>
    <w:rsid w:val="00F62AFC"/>
    <w:rsid w:val="00F62B61"/>
    <w:rsid w:val="00F62CA3"/>
    <w:rsid w:val="00F62FED"/>
    <w:rsid w:val="00F63020"/>
    <w:rsid w:val="00F6346A"/>
    <w:rsid w:val="00F634DA"/>
    <w:rsid w:val="00F63694"/>
    <w:rsid w:val="00F63717"/>
    <w:rsid w:val="00F63720"/>
    <w:rsid w:val="00F639C0"/>
    <w:rsid w:val="00F639F3"/>
    <w:rsid w:val="00F63AB2"/>
    <w:rsid w:val="00F63BAA"/>
    <w:rsid w:val="00F63C08"/>
    <w:rsid w:val="00F63C33"/>
    <w:rsid w:val="00F63D3B"/>
    <w:rsid w:val="00F63DB6"/>
    <w:rsid w:val="00F63EE8"/>
    <w:rsid w:val="00F63FFE"/>
    <w:rsid w:val="00F64058"/>
    <w:rsid w:val="00F640CC"/>
    <w:rsid w:val="00F6418E"/>
    <w:rsid w:val="00F641F4"/>
    <w:rsid w:val="00F642A6"/>
    <w:rsid w:val="00F643E4"/>
    <w:rsid w:val="00F645F2"/>
    <w:rsid w:val="00F6460A"/>
    <w:rsid w:val="00F646A7"/>
    <w:rsid w:val="00F64743"/>
    <w:rsid w:val="00F6475C"/>
    <w:rsid w:val="00F6484B"/>
    <w:rsid w:val="00F64865"/>
    <w:rsid w:val="00F648DC"/>
    <w:rsid w:val="00F64A6C"/>
    <w:rsid w:val="00F64AC4"/>
    <w:rsid w:val="00F64D47"/>
    <w:rsid w:val="00F64E74"/>
    <w:rsid w:val="00F64EDF"/>
    <w:rsid w:val="00F653D2"/>
    <w:rsid w:val="00F654EA"/>
    <w:rsid w:val="00F655BE"/>
    <w:rsid w:val="00F659DE"/>
    <w:rsid w:val="00F65B46"/>
    <w:rsid w:val="00F65B79"/>
    <w:rsid w:val="00F65D5C"/>
    <w:rsid w:val="00F65F9C"/>
    <w:rsid w:val="00F6624C"/>
    <w:rsid w:val="00F66265"/>
    <w:rsid w:val="00F6626E"/>
    <w:rsid w:val="00F6635D"/>
    <w:rsid w:val="00F66529"/>
    <w:rsid w:val="00F6662A"/>
    <w:rsid w:val="00F6664D"/>
    <w:rsid w:val="00F6697D"/>
    <w:rsid w:val="00F669E5"/>
    <w:rsid w:val="00F66AC3"/>
    <w:rsid w:val="00F66D56"/>
    <w:rsid w:val="00F66DBF"/>
    <w:rsid w:val="00F66F99"/>
    <w:rsid w:val="00F66FAF"/>
    <w:rsid w:val="00F673B1"/>
    <w:rsid w:val="00F675A4"/>
    <w:rsid w:val="00F67673"/>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307"/>
    <w:rsid w:val="00F72482"/>
    <w:rsid w:val="00F72697"/>
    <w:rsid w:val="00F727EA"/>
    <w:rsid w:val="00F72982"/>
    <w:rsid w:val="00F72A25"/>
    <w:rsid w:val="00F72B3C"/>
    <w:rsid w:val="00F72C1B"/>
    <w:rsid w:val="00F72FBC"/>
    <w:rsid w:val="00F733D2"/>
    <w:rsid w:val="00F7347C"/>
    <w:rsid w:val="00F734C4"/>
    <w:rsid w:val="00F73695"/>
    <w:rsid w:val="00F73811"/>
    <w:rsid w:val="00F739C1"/>
    <w:rsid w:val="00F73B59"/>
    <w:rsid w:val="00F73CCA"/>
    <w:rsid w:val="00F73D02"/>
    <w:rsid w:val="00F742FD"/>
    <w:rsid w:val="00F743E2"/>
    <w:rsid w:val="00F743E8"/>
    <w:rsid w:val="00F74703"/>
    <w:rsid w:val="00F7477E"/>
    <w:rsid w:val="00F7491E"/>
    <w:rsid w:val="00F74967"/>
    <w:rsid w:val="00F74DC6"/>
    <w:rsid w:val="00F74F5C"/>
    <w:rsid w:val="00F74F5D"/>
    <w:rsid w:val="00F7547D"/>
    <w:rsid w:val="00F7550D"/>
    <w:rsid w:val="00F758D6"/>
    <w:rsid w:val="00F75A68"/>
    <w:rsid w:val="00F75BCF"/>
    <w:rsid w:val="00F75C77"/>
    <w:rsid w:val="00F75F44"/>
    <w:rsid w:val="00F76238"/>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B8F"/>
    <w:rsid w:val="00F80DBD"/>
    <w:rsid w:val="00F810C3"/>
    <w:rsid w:val="00F81145"/>
    <w:rsid w:val="00F81236"/>
    <w:rsid w:val="00F813DE"/>
    <w:rsid w:val="00F8145E"/>
    <w:rsid w:val="00F815D5"/>
    <w:rsid w:val="00F816C6"/>
    <w:rsid w:val="00F8185B"/>
    <w:rsid w:val="00F819AB"/>
    <w:rsid w:val="00F819E5"/>
    <w:rsid w:val="00F81A08"/>
    <w:rsid w:val="00F81A88"/>
    <w:rsid w:val="00F81B4E"/>
    <w:rsid w:val="00F81BF9"/>
    <w:rsid w:val="00F81D68"/>
    <w:rsid w:val="00F81D9D"/>
    <w:rsid w:val="00F8206F"/>
    <w:rsid w:val="00F8228F"/>
    <w:rsid w:val="00F823DA"/>
    <w:rsid w:val="00F824CF"/>
    <w:rsid w:val="00F82520"/>
    <w:rsid w:val="00F82527"/>
    <w:rsid w:val="00F82738"/>
    <w:rsid w:val="00F82C03"/>
    <w:rsid w:val="00F82C99"/>
    <w:rsid w:val="00F83045"/>
    <w:rsid w:val="00F8307D"/>
    <w:rsid w:val="00F834DD"/>
    <w:rsid w:val="00F83599"/>
    <w:rsid w:val="00F8370F"/>
    <w:rsid w:val="00F83714"/>
    <w:rsid w:val="00F837CE"/>
    <w:rsid w:val="00F83AAB"/>
    <w:rsid w:val="00F83C43"/>
    <w:rsid w:val="00F840F1"/>
    <w:rsid w:val="00F84163"/>
    <w:rsid w:val="00F841F1"/>
    <w:rsid w:val="00F84373"/>
    <w:rsid w:val="00F84699"/>
    <w:rsid w:val="00F8482D"/>
    <w:rsid w:val="00F84901"/>
    <w:rsid w:val="00F84C75"/>
    <w:rsid w:val="00F84CB9"/>
    <w:rsid w:val="00F84D6B"/>
    <w:rsid w:val="00F84D8F"/>
    <w:rsid w:val="00F84F08"/>
    <w:rsid w:val="00F84FFB"/>
    <w:rsid w:val="00F851A0"/>
    <w:rsid w:val="00F851CF"/>
    <w:rsid w:val="00F852AF"/>
    <w:rsid w:val="00F85751"/>
    <w:rsid w:val="00F857B9"/>
    <w:rsid w:val="00F857C0"/>
    <w:rsid w:val="00F858AF"/>
    <w:rsid w:val="00F85B2A"/>
    <w:rsid w:val="00F85D7E"/>
    <w:rsid w:val="00F85EC8"/>
    <w:rsid w:val="00F8623C"/>
    <w:rsid w:val="00F8625C"/>
    <w:rsid w:val="00F863D4"/>
    <w:rsid w:val="00F8641A"/>
    <w:rsid w:val="00F86493"/>
    <w:rsid w:val="00F864B5"/>
    <w:rsid w:val="00F86627"/>
    <w:rsid w:val="00F8669A"/>
    <w:rsid w:val="00F867F5"/>
    <w:rsid w:val="00F868E5"/>
    <w:rsid w:val="00F86FC5"/>
    <w:rsid w:val="00F86FF3"/>
    <w:rsid w:val="00F87118"/>
    <w:rsid w:val="00F872E2"/>
    <w:rsid w:val="00F87358"/>
    <w:rsid w:val="00F87383"/>
    <w:rsid w:val="00F87596"/>
    <w:rsid w:val="00F87708"/>
    <w:rsid w:val="00F878F2"/>
    <w:rsid w:val="00F87B06"/>
    <w:rsid w:val="00F87B6B"/>
    <w:rsid w:val="00F87CB8"/>
    <w:rsid w:val="00F87CC3"/>
    <w:rsid w:val="00F87E64"/>
    <w:rsid w:val="00F9020D"/>
    <w:rsid w:val="00F9025C"/>
    <w:rsid w:val="00F9063E"/>
    <w:rsid w:val="00F90AD2"/>
    <w:rsid w:val="00F90BA7"/>
    <w:rsid w:val="00F90C9A"/>
    <w:rsid w:val="00F90D35"/>
    <w:rsid w:val="00F91033"/>
    <w:rsid w:val="00F9112F"/>
    <w:rsid w:val="00F91679"/>
    <w:rsid w:val="00F916E8"/>
    <w:rsid w:val="00F9189F"/>
    <w:rsid w:val="00F91C99"/>
    <w:rsid w:val="00F91E87"/>
    <w:rsid w:val="00F91F60"/>
    <w:rsid w:val="00F91FBF"/>
    <w:rsid w:val="00F920C0"/>
    <w:rsid w:val="00F92135"/>
    <w:rsid w:val="00F921B3"/>
    <w:rsid w:val="00F922C3"/>
    <w:rsid w:val="00F9242B"/>
    <w:rsid w:val="00F92536"/>
    <w:rsid w:val="00F9287C"/>
    <w:rsid w:val="00F92A34"/>
    <w:rsid w:val="00F92BD7"/>
    <w:rsid w:val="00F92EF9"/>
    <w:rsid w:val="00F9305F"/>
    <w:rsid w:val="00F930E2"/>
    <w:rsid w:val="00F93411"/>
    <w:rsid w:val="00F935C6"/>
    <w:rsid w:val="00F935EC"/>
    <w:rsid w:val="00F935FC"/>
    <w:rsid w:val="00F9379C"/>
    <w:rsid w:val="00F937C2"/>
    <w:rsid w:val="00F937DF"/>
    <w:rsid w:val="00F93870"/>
    <w:rsid w:val="00F93BC3"/>
    <w:rsid w:val="00F94000"/>
    <w:rsid w:val="00F942F0"/>
    <w:rsid w:val="00F94455"/>
    <w:rsid w:val="00F944A1"/>
    <w:rsid w:val="00F94545"/>
    <w:rsid w:val="00F94846"/>
    <w:rsid w:val="00F949F2"/>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869"/>
    <w:rsid w:val="00F96A52"/>
    <w:rsid w:val="00F96B99"/>
    <w:rsid w:val="00F96F3F"/>
    <w:rsid w:val="00F971DD"/>
    <w:rsid w:val="00F97333"/>
    <w:rsid w:val="00F975A1"/>
    <w:rsid w:val="00F978A6"/>
    <w:rsid w:val="00F97C70"/>
    <w:rsid w:val="00F97CDD"/>
    <w:rsid w:val="00FA00CC"/>
    <w:rsid w:val="00FA0166"/>
    <w:rsid w:val="00FA0207"/>
    <w:rsid w:val="00FA0419"/>
    <w:rsid w:val="00FA04FC"/>
    <w:rsid w:val="00FA0554"/>
    <w:rsid w:val="00FA0655"/>
    <w:rsid w:val="00FA06EF"/>
    <w:rsid w:val="00FA08C9"/>
    <w:rsid w:val="00FA0BCA"/>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70C"/>
    <w:rsid w:val="00FA2884"/>
    <w:rsid w:val="00FA2A33"/>
    <w:rsid w:val="00FA2D02"/>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C4F"/>
    <w:rsid w:val="00FA4C61"/>
    <w:rsid w:val="00FA4CBD"/>
    <w:rsid w:val="00FA4FE2"/>
    <w:rsid w:val="00FA51A4"/>
    <w:rsid w:val="00FA5242"/>
    <w:rsid w:val="00FA52A8"/>
    <w:rsid w:val="00FA55AB"/>
    <w:rsid w:val="00FA55C0"/>
    <w:rsid w:val="00FA5BFD"/>
    <w:rsid w:val="00FA5C38"/>
    <w:rsid w:val="00FA5E4D"/>
    <w:rsid w:val="00FA5E5C"/>
    <w:rsid w:val="00FA62B3"/>
    <w:rsid w:val="00FA62BC"/>
    <w:rsid w:val="00FA63C7"/>
    <w:rsid w:val="00FA65A1"/>
    <w:rsid w:val="00FA674D"/>
    <w:rsid w:val="00FA69E5"/>
    <w:rsid w:val="00FA6CF0"/>
    <w:rsid w:val="00FA6FFD"/>
    <w:rsid w:val="00FA709C"/>
    <w:rsid w:val="00FA709F"/>
    <w:rsid w:val="00FA7340"/>
    <w:rsid w:val="00FA7376"/>
    <w:rsid w:val="00FA74F6"/>
    <w:rsid w:val="00FA77C3"/>
    <w:rsid w:val="00FA787B"/>
    <w:rsid w:val="00FA7A8A"/>
    <w:rsid w:val="00FA7DC8"/>
    <w:rsid w:val="00FA7EBA"/>
    <w:rsid w:val="00FA7F13"/>
    <w:rsid w:val="00FB0008"/>
    <w:rsid w:val="00FB0350"/>
    <w:rsid w:val="00FB0385"/>
    <w:rsid w:val="00FB0560"/>
    <w:rsid w:val="00FB075F"/>
    <w:rsid w:val="00FB0933"/>
    <w:rsid w:val="00FB0998"/>
    <w:rsid w:val="00FB0ADB"/>
    <w:rsid w:val="00FB0B25"/>
    <w:rsid w:val="00FB0CD1"/>
    <w:rsid w:val="00FB0D30"/>
    <w:rsid w:val="00FB0EC4"/>
    <w:rsid w:val="00FB0FD4"/>
    <w:rsid w:val="00FB113E"/>
    <w:rsid w:val="00FB11EF"/>
    <w:rsid w:val="00FB120C"/>
    <w:rsid w:val="00FB13F2"/>
    <w:rsid w:val="00FB1499"/>
    <w:rsid w:val="00FB192C"/>
    <w:rsid w:val="00FB1BB8"/>
    <w:rsid w:val="00FB1DD1"/>
    <w:rsid w:val="00FB22C7"/>
    <w:rsid w:val="00FB24DB"/>
    <w:rsid w:val="00FB2853"/>
    <w:rsid w:val="00FB29DF"/>
    <w:rsid w:val="00FB2A7D"/>
    <w:rsid w:val="00FB2A89"/>
    <w:rsid w:val="00FB2A8D"/>
    <w:rsid w:val="00FB2B67"/>
    <w:rsid w:val="00FB2C2B"/>
    <w:rsid w:val="00FB2DE5"/>
    <w:rsid w:val="00FB2EA3"/>
    <w:rsid w:val="00FB2EA9"/>
    <w:rsid w:val="00FB325F"/>
    <w:rsid w:val="00FB357D"/>
    <w:rsid w:val="00FB37B2"/>
    <w:rsid w:val="00FB38B1"/>
    <w:rsid w:val="00FB3A31"/>
    <w:rsid w:val="00FB3C89"/>
    <w:rsid w:val="00FB3D40"/>
    <w:rsid w:val="00FB3FF4"/>
    <w:rsid w:val="00FB40EE"/>
    <w:rsid w:val="00FB4409"/>
    <w:rsid w:val="00FB4641"/>
    <w:rsid w:val="00FB4725"/>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95"/>
    <w:rsid w:val="00FB6501"/>
    <w:rsid w:val="00FB6603"/>
    <w:rsid w:val="00FB67DA"/>
    <w:rsid w:val="00FB686D"/>
    <w:rsid w:val="00FB68F9"/>
    <w:rsid w:val="00FB695C"/>
    <w:rsid w:val="00FB6CE6"/>
    <w:rsid w:val="00FB6D1D"/>
    <w:rsid w:val="00FB6E7B"/>
    <w:rsid w:val="00FB71BD"/>
    <w:rsid w:val="00FB73FB"/>
    <w:rsid w:val="00FB751A"/>
    <w:rsid w:val="00FB75D3"/>
    <w:rsid w:val="00FB7865"/>
    <w:rsid w:val="00FB7BDB"/>
    <w:rsid w:val="00FB7D47"/>
    <w:rsid w:val="00FB7F73"/>
    <w:rsid w:val="00FC0538"/>
    <w:rsid w:val="00FC05E6"/>
    <w:rsid w:val="00FC091E"/>
    <w:rsid w:val="00FC09B6"/>
    <w:rsid w:val="00FC0CBE"/>
    <w:rsid w:val="00FC0D20"/>
    <w:rsid w:val="00FC0EB9"/>
    <w:rsid w:val="00FC0F8A"/>
    <w:rsid w:val="00FC0FF7"/>
    <w:rsid w:val="00FC1101"/>
    <w:rsid w:val="00FC1138"/>
    <w:rsid w:val="00FC118A"/>
    <w:rsid w:val="00FC1274"/>
    <w:rsid w:val="00FC13A1"/>
    <w:rsid w:val="00FC14E6"/>
    <w:rsid w:val="00FC163E"/>
    <w:rsid w:val="00FC1836"/>
    <w:rsid w:val="00FC1949"/>
    <w:rsid w:val="00FC1AB4"/>
    <w:rsid w:val="00FC1C3F"/>
    <w:rsid w:val="00FC1EBB"/>
    <w:rsid w:val="00FC2196"/>
    <w:rsid w:val="00FC24B7"/>
    <w:rsid w:val="00FC2653"/>
    <w:rsid w:val="00FC26E1"/>
    <w:rsid w:val="00FC29D1"/>
    <w:rsid w:val="00FC2AB0"/>
    <w:rsid w:val="00FC2D61"/>
    <w:rsid w:val="00FC2D9C"/>
    <w:rsid w:val="00FC2DBA"/>
    <w:rsid w:val="00FC2E9F"/>
    <w:rsid w:val="00FC307C"/>
    <w:rsid w:val="00FC31A0"/>
    <w:rsid w:val="00FC353F"/>
    <w:rsid w:val="00FC3BA4"/>
    <w:rsid w:val="00FC3D2B"/>
    <w:rsid w:val="00FC3E86"/>
    <w:rsid w:val="00FC412F"/>
    <w:rsid w:val="00FC46B9"/>
    <w:rsid w:val="00FC46CD"/>
    <w:rsid w:val="00FC46CF"/>
    <w:rsid w:val="00FC4959"/>
    <w:rsid w:val="00FC4A02"/>
    <w:rsid w:val="00FC4A75"/>
    <w:rsid w:val="00FC4C16"/>
    <w:rsid w:val="00FC4E0F"/>
    <w:rsid w:val="00FC4E94"/>
    <w:rsid w:val="00FC4EA1"/>
    <w:rsid w:val="00FC4EC5"/>
    <w:rsid w:val="00FC4F48"/>
    <w:rsid w:val="00FC4F55"/>
    <w:rsid w:val="00FC53C0"/>
    <w:rsid w:val="00FC53F6"/>
    <w:rsid w:val="00FC5623"/>
    <w:rsid w:val="00FC5866"/>
    <w:rsid w:val="00FC5917"/>
    <w:rsid w:val="00FC5D94"/>
    <w:rsid w:val="00FC5F68"/>
    <w:rsid w:val="00FC609C"/>
    <w:rsid w:val="00FC649A"/>
    <w:rsid w:val="00FC65A3"/>
    <w:rsid w:val="00FC67ED"/>
    <w:rsid w:val="00FC6952"/>
    <w:rsid w:val="00FC6CC7"/>
    <w:rsid w:val="00FC6D57"/>
    <w:rsid w:val="00FC70E6"/>
    <w:rsid w:val="00FC7619"/>
    <w:rsid w:val="00FC7ABA"/>
    <w:rsid w:val="00FC7ABE"/>
    <w:rsid w:val="00FC7ACD"/>
    <w:rsid w:val="00FC7CE6"/>
    <w:rsid w:val="00FC7DB2"/>
    <w:rsid w:val="00FC7E04"/>
    <w:rsid w:val="00FC7FB2"/>
    <w:rsid w:val="00FD0105"/>
    <w:rsid w:val="00FD01DA"/>
    <w:rsid w:val="00FD0362"/>
    <w:rsid w:val="00FD03FA"/>
    <w:rsid w:val="00FD04CC"/>
    <w:rsid w:val="00FD066B"/>
    <w:rsid w:val="00FD0752"/>
    <w:rsid w:val="00FD07E0"/>
    <w:rsid w:val="00FD0853"/>
    <w:rsid w:val="00FD09D6"/>
    <w:rsid w:val="00FD0BA8"/>
    <w:rsid w:val="00FD0D4C"/>
    <w:rsid w:val="00FD0D62"/>
    <w:rsid w:val="00FD1102"/>
    <w:rsid w:val="00FD11D3"/>
    <w:rsid w:val="00FD1236"/>
    <w:rsid w:val="00FD1285"/>
    <w:rsid w:val="00FD14CF"/>
    <w:rsid w:val="00FD1AF1"/>
    <w:rsid w:val="00FD1B51"/>
    <w:rsid w:val="00FD1C46"/>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61"/>
    <w:rsid w:val="00FD3653"/>
    <w:rsid w:val="00FD3685"/>
    <w:rsid w:val="00FD390B"/>
    <w:rsid w:val="00FD3AE8"/>
    <w:rsid w:val="00FD3B0C"/>
    <w:rsid w:val="00FD3DEB"/>
    <w:rsid w:val="00FD4180"/>
    <w:rsid w:val="00FD418E"/>
    <w:rsid w:val="00FD41A3"/>
    <w:rsid w:val="00FD41F9"/>
    <w:rsid w:val="00FD46A2"/>
    <w:rsid w:val="00FD4913"/>
    <w:rsid w:val="00FD4A59"/>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8F0"/>
    <w:rsid w:val="00FE0CFB"/>
    <w:rsid w:val="00FE0ECD"/>
    <w:rsid w:val="00FE0F2C"/>
    <w:rsid w:val="00FE0F43"/>
    <w:rsid w:val="00FE11D6"/>
    <w:rsid w:val="00FE15FA"/>
    <w:rsid w:val="00FE16A0"/>
    <w:rsid w:val="00FE174A"/>
    <w:rsid w:val="00FE197B"/>
    <w:rsid w:val="00FE1A76"/>
    <w:rsid w:val="00FE1B1D"/>
    <w:rsid w:val="00FE1B49"/>
    <w:rsid w:val="00FE1C2C"/>
    <w:rsid w:val="00FE1C38"/>
    <w:rsid w:val="00FE1ED6"/>
    <w:rsid w:val="00FE20FB"/>
    <w:rsid w:val="00FE224B"/>
    <w:rsid w:val="00FE246F"/>
    <w:rsid w:val="00FE24C9"/>
    <w:rsid w:val="00FE24E0"/>
    <w:rsid w:val="00FE2557"/>
    <w:rsid w:val="00FE2563"/>
    <w:rsid w:val="00FE2799"/>
    <w:rsid w:val="00FE295B"/>
    <w:rsid w:val="00FE2AD5"/>
    <w:rsid w:val="00FE2EDF"/>
    <w:rsid w:val="00FE2EF9"/>
    <w:rsid w:val="00FE33DC"/>
    <w:rsid w:val="00FE37CA"/>
    <w:rsid w:val="00FE399D"/>
    <w:rsid w:val="00FE3DBC"/>
    <w:rsid w:val="00FE3E0E"/>
    <w:rsid w:val="00FE42C4"/>
    <w:rsid w:val="00FE42DE"/>
    <w:rsid w:val="00FE436D"/>
    <w:rsid w:val="00FE438C"/>
    <w:rsid w:val="00FE47C7"/>
    <w:rsid w:val="00FE4872"/>
    <w:rsid w:val="00FE49B8"/>
    <w:rsid w:val="00FE4B3C"/>
    <w:rsid w:val="00FE4D18"/>
    <w:rsid w:val="00FE4D93"/>
    <w:rsid w:val="00FE513D"/>
    <w:rsid w:val="00FE519A"/>
    <w:rsid w:val="00FE5301"/>
    <w:rsid w:val="00FE536E"/>
    <w:rsid w:val="00FE53C6"/>
    <w:rsid w:val="00FE5572"/>
    <w:rsid w:val="00FE55CC"/>
    <w:rsid w:val="00FE55FE"/>
    <w:rsid w:val="00FE56EC"/>
    <w:rsid w:val="00FE57AF"/>
    <w:rsid w:val="00FE5D86"/>
    <w:rsid w:val="00FE6426"/>
    <w:rsid w:val="00FE642B"/>
    <w:rsid w:val="00FE6599"/>
    <w:rsid w:val="00FE6A17"/>
    <w:rsid w:val="00FE6F07"/>
    <w:rsid w:val="00FE6FD9"/>
    <w:rsid w:val="00FE7458"/>
    <w:rsid w:val="00FE7792"/>
    <w:rsid w:val="00FE77BA"/>
    <w:rsid w:val="00FE788C"/>
    <w:rsid w:val="00FE7A7B"/>
    <w:rsid w:val="00FE7B90"/>
    <w:rsid w:val="00FE7D17"/>
    <w:rsid w:val="00FE7D6C"/>
    <w:rsid w:val="00FE7D91"/>
    <w:rsid w:val="00FE7E7E"/>
    <w:rsid w:val="00FE7EAD"/>
    <w:rsid w:val="00FE7F2A"/>
    <w:rsid w:val="00FF013A"/>
    <w:rsid w:val="00FF044C"/>
    <w:rsid w:val="00FF0454"/>
    <w:rsid w:val="00FF0704"/>
    <w:rsid w:val="00FF070A"/>
    <w:rsid w:val="00FF078F"/>
    <w:rsid w:val="00FF0990"/>
    <w:rsid w:val="00FF0FD5"/>
    <w:rsid w:val="00FF1023"/>
    <w:rsid w:val="00FF1068"/>
    <w:rsid w:val="00FF11A3"/>
    <w:rsid w:val="00FF126C"/>
    <w:rsid w:val="00FF12E7"/>
    <w:rsid w:val="00FF15C5"/>
    <w:rsid w:val="00FF16B5"/>
    <w:rsid w:val="00FF1742"/>
    <w:rsid w:val="00FF1984"/>
    <w:rsid w:val="00FF1B26"/>
    <w:rsid w:val="00FF1B40"/>
    <w:rsid w:val="00FF1DA3"/>
    <w:rsid w:val="00FF1FFD"/>
    <w:rsid w:val="00FF20F2"/>
    <w:rsid w:val="00FF2309"/>
    <w:rsid w:val="00FF25DF"/>
    <w:rsid w:val="00FF2617"/>
    <w:rsid w:val="00FF26B2"/>
    <w:rsid w:val="00FF271D"/>
    <w:rsid w:val="00FF27B7"/>
    <w:rsid w:val="00FF2CC3"/>
    <w:rsid w:val="00FF2CFC"/>
    <w:rsid w:val="00FF30B7"/>
    <w:rsid w:val="00FF31A4"/>
    <w:rsid w:val="00FF32AE"/>
    <w:rsid w:val="00FF3325"/>
    <w:rsid w:val="00FF341B"/>
    <w:rsid w:val="00FF34E5"/>
    <w:rsid w:val="00FF3515"/>
    <w:rsid w:val="00FF354E"/>
    <w:rsid w:val="00FF3558"/>
    <w:rsid w:val="00FF359B"/>
    <w:rsid w:val="00FF3679"/>
    <w:rsid w:val="00FF36B4"/>
    <w:rsid w:val="00FF3A7C"/>
    <w:rsid w:val="00FF3B89"/>
    <w:rsid w:val="00FF3C45"/>
    <w:rsid w:val="00FF3DAD"/>
    <w:rsid w:val="00FF3E17"/>
    <w:rsid w:val="00FF3F40"/>
    <w:rsid w:val="00FF403A"/>
    <w:rsid w:val="00FF42BC"/>
    <w:rsid w:val="00FF44F0"/>
    <w:rsid w:val="00FF4515"/>
    <w:rsid w:val="00FF52D9"/>
    <w:rsid w:val="00FF53D7"/>
    <w:rsid w:val="00FF54F1"/>
    <w:rsid w:val="00FF5516"/>
    <w:rsid w:val="00FF565D"/>
    <w:rsid w:val="00FF5A4B"/>
    <w:rsid w:val="00FF5AE0"/>
    <w:rsid w:val="00FF5B09"/>
    <w:rsid w:val="00FF5CC6"/>
    <w:rsid w:val="00FF5D9D"/>
    <w:rsid w:val="00FF5DDB"/>
    <w:rsid w:val="00FF5E67"/>
    <w:rsid w:val="00FF60BC"/>
    <w:rsid w:val="00FF64D9"/>
    <w:rsid w:val="00FF6631"/>
    <w:rsid w:val="00FF6AC4"/>
    <w:rsid w:val="00FF6F22"/>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696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link w:val="B3Char"/>
    <w:qFormat/>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styleId="Strong">
    <w:name w:val="Strong"/>
    <w:basedOn w:val="DefaultParagraphFont"/>
    <w:uiPriority w:val="22"/>
    <w:qFormat/>
    <w:rsid w:val="00BD19A7"/>
    <w:rPr>
      <w:b/>
      <w:bCs/>
    </w:rPr>
  </w:style>
  <w:style w:type="character" w:customStyle="1" w:styleId="B1Char">
    <w:name w:val="B1 Char"/>
    <w:qFormat/>
    <w:locked/>
    <w:rsid w:val="0023001A"/>
    <w:rPr>
      <w:rFonts w:asciiTheme="minorHAnsi" w:eastAsiaTheme="minorEastAsia" w:hAnsiTheme="minorHAnsi" w:cstheme="minorBidi"/>
      <w:kern w:val="2"/>
      <w:sz w:val="24"/>
      <w:szCs w:val="22"/>
    </w:rPr>
  </w:style>
  <w:style w:type="character" w:customStyle="1" w:styleId="Heading3Char">
    <w:name w:val="Heading 3 Char"/>
    <w:aliases w:val="Underrubrik2 Char,H3 Char"/>
    <w:basedOn w:val="DefaultParagraphFont"/>
    <w:link w:val="Heading3"/>
    <w:rsid w:val="00A10C93"/>
    <w:rPr>
      <w:rFonts w:ascii="Arial" w:eastAsia="Times New Roman" w:hAnsi="Arial"/>
      <w:sz w:val="28"/>
      <w:lang w:val="en-GB" w:eastAsia="en-GB"/>
    </w:rPr>
  </w:style>
  <w:style w:type="character" w:customStyle="1" w:styleId="B3Char">
    <w:name w:val="B3 Char"/>
    <w:link w:val="B3"/>
    <w:qFormat/>
    <w:locked/>
    <w:rsid w:val="00335EAD"/>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142159994">
      <w:bodyDiv w:val="1"/>
      <w:marLeft w:val="0"/>
      <w:marRight w:val="0"/>
      <w:marTop w:val="0"/>
      <w:marBottom w:val="0"/>
      <w:divBdr>
        <w:top w:val="none" w:sz="0" w:space="0" w:color="auto"/>
        <w:left w:val="none" w:sz="0" w:space="0" w:color="auto"/>
        <w:bottom w:val="none" w:sz="0" w:space="0" w:color="auto"/>
        <w:right w:val="none" w:sz="0" w:space="0" w:color="auto"/>
      </w:divBdr>
    </w:div>
    <w:div w:id="19281615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32349910">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44094373">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410784509">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57479940">
      <w:bodyDiv w:val="1"/>
      <w:marLeft w:val="0"/>
      <w:marRight w:val="0"/>
      <w:marTop w:val="0"/>
      <w:marBottom w:val="0"/>
      <w:divBdr>
        <w:top w:val="none" w:sz="0" w:space="0" w:color="auto"/>
        <w:left w:val="none" w:sz="0" w:space="0" w:color="auto"/>
        <w:bottom w:val="none" w:sz="0" w:space="0" w:color="auto"/>
        <w:right w:val="none" w:sz="0" w:space="0" w:color="auto"/>
      </w:divBdr>
    </w:div>
    <w:div w:id="580993601">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43690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249237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79267589">
      <w:bodyDiv w:val="1"/>
      <w:marLeft w:val="0"/>
      <w:marRight w:val="0"/>
      <w:marTop w:val="0"/>
      <w:marBottom w:val="0"/>
      <w:divBdr>
        <w:top w:val="none" w:sz="0" w:space="0" w:color="auto"/>
        <w:left w:val="none" w:sz="0" w:space="0" w:color="auto"/>
        <w:bottom w:val="none" w:sz="0" w:space="0" w:color="auto"/>
        <w:right w:val="none" w:sz="0" w:space="0" w:color="auto"/>
      </w:divBdr>
    </w:div>
    <w:div w:id="979991655">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41189137">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83596133">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198549035">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46839434">
      <w:bodyDiv w:val="1"/>
      <w:marLeft w:val="0"/>
      <w:marRight w:val="0"/>
      <w:marTop w:val="0"/>
      <w:marBottom w:val="0"/>
      <w:divBdr>
        <w:top w:val="none" w:sz="0" w:space="0" w:color="auto"/>
        <w:left w:val="none" w:sz="0" w:space="0" w:color="auto"/>
        <w:bottom w:val="none" w:sz="0" w:space="0" w:color="auto"/>
        <w:right w:val="none" w:sz="0" w:space="0" w:color="auto"/>
      </w:divBdr>
    </w:div>
    <w:div w:id="1256787242">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68918606">
      <w:bodyDiv w:val="1"/>
      <w:marLeft w:val="0"/>
      <w:marRight w:val="0"/>
      <w:marTop w:val="0"/>
      <w:marBottom w:val="0"/>
      <w:divBdr>
        <w:top w:val="none" w:sz="0" w:space="0" w:color="auto"/>
        <w:left w:val="none" w:sz="0" w:space="0" w:color="auto"/>
        <w:bottom w:val="none" w:sz="0" w:space="0" w:color="auto"/>
        <w:right w:val="none" w:sz="0" w:space="0" w:color="auto"/>
      </w:divBdr>
    </w:div>
    <w:div w:id="136918364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3886678">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473139678">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05702375">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55727542">
      <w:bodyDiv w:val="1"/>
      <w:marLeft w:val="0"/>
      <w:marRight w:val="0"/>
      <w:marTop w:val="0"/>
      <w:marBottom w:val="0"/>
      <w:divBdr>
        <w:top w:val="none" w:sz="0" w:space="0" w:color="auto"/>
        <w:left w:val="none" w:sz="0" w:space="0" w:color="auto"/>
        <w:bottom w:val="none" w:sz="0" w:space="0" w:color="auto"/>
        <w:right w:val="none" w:sz="0" w:space="0" w:color="auto"/>
      </w:divBdr>
    </w:div>
    <w:div w:id="1859537596">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21940459">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66429286">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0874813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07253642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11926089">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3.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4.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docProps/app.xml><?xml version="1.0" encoding="utf-8"?>
<Properties xmlns="http://schemas.openxmlformats.org/officeDocument/2006/extended-properties" xmlns:vt="http://schemas.openxmlformats.org/officeDocument/2006/docPropsVTypes">
  <Template>Normal.dotm</Template>
  <TotalTime>1939</TotalTime>
  <Pages>7</Pages>
  <Words>2985</Words>
  <Characters>17018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979</cp:revision>
  <cp:lastPrinted>2017-10-02T09:51:00Z</cp:lastPrinted>
  <dcterms:created xsi:type="dcterms:W3CDTF">2022-10-21T16:29:00Z</dcterms:created>
  <dcterms:modified xsi:type="dcterms:W3CDTF">2023-04-07T08:57:00Z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